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FED68" w14:textId="77777777" w:rsidR="0051588E" w:rsidRDefault="0051588E" w:rsidP="00DD1652">
      <w:pPr>
        <w:framePr w:w="1097" w:h="2628" w:hRule="exact" w:wrap="notBeside" w:vAnchor="text" w:hAnchor="page" w:x="5761" w:y="-138"/>
        <w:jc w:val="center"/>
        <w:rPr>
          <w:sz w:val="28"/>
        </w:rPr>
      </w:pPr>
      <w:r w:rsidRPr="00315334">
        <w:rPr>
          <w:noProof/>
          <w:sz w:val="28"/>
          <w:szCs w:val="28"/>
        </w:rPr>
        <w:drawing>
          <wp:inline distT="0" distB="0" distL="0" distR="0" wp14:anchorId="20AFED9D" wp14:editId="20AFED9E">
            <wp:extent cx="619125" cy="780267"/>
            <wp:effectExtent l="19050" t="0" r="9525" b="0"/>
            <wp:docPr id="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lum contrast="12000"/>
                    </a:blip>
                    <a:srcRect/>
                    <a:stretch>
                      <a:fillRect/>
                    </a:stretch>
                  </pic:blipFill>
                  <pic:spPr bwMode="auto">
                    <a:xfrm>
                      <a:off x="0" y="0"/>
                      <a:ext cx="619125" cy="780267"/>
                    </a:xfrm>
                    <a:prstGeom prst="rect">
                      <a:avLst/>
                    </a:prstGeom>
                    <a:noFill/>
                    <a:ln w="9525">
                      <a:noFill/>
                      <a:miter lim="800000"/>
                      <a:headEnd/>
                      <a:tailEnd/>
                    </a:ln>
                  </pic:spPr>
                </pic:pic>
              </a:graphicData>
            </a:graphic>
          </wp:inline>
        </w:drawing>
      </w:r>
    </w:p>
    <w:tbl>
      <w:tblPr>
        <w:tblpPr w:leftFromText="180" w:rightFromText="180" w:vertAnchor="page" w:horzAnchor="margin" w:tblpY="829"/>
        <w:tblW w:w="10248" w:type="dxa"/>
        <w:tblLayout w:type="fixed"/>
        <w:tblLook w:val="0000" w:firstRow="0" w:lastRow="0" w:firstColumn="0" w:lastColumn="0" w:noHBand="0" w:noVBand="0"/>
      </w:tblPr>
      <w:tblGrid>
        <w:gridCol w:w="5572"/>
        <w:gridCol w:w="31"/>
        <w:gridCol w:w="4645"/>
      </w:tblGrid>
      <w:tr w:rsidR="004D6D5D" w14:paraId="20AFED70" w14:textId="77777777" w:rsidTr="004D6D5D">
        <w:trPr>
          <w:trHeight w:val="405"/>
        </w:trPr>
        <w:tc>
          <w:tcPr>
            <w:tcW w:w="5603" w:type="dxa"/>
            <w:gridSpan w:val="2"/>
          </w:tcPr>
          <w:p w14:paraId="20AFED69" w14:textId="77777777" w:rsidR="004D6D5D" w:rsidRDefault="004D6D5D" w:rsidP="004D6D5D">
            <w:pPr>
              <w:rPr>
                <w:szCs w:val="20"/>
              </w:rPr>
            </w:pPr>
          </w:p>
          <w:p w14:paraId="511CC18B" w14:textId="77777777" w:rsidR="0084331C" w:rsidRDefault="0084331C" w:rsidP="004D6D5D">
            <w:pPr>
              <w:rPr>
                <w:szCs w:val="20"/>
              </w:rPr>
            </w:pPr>
          </w:p>
          <w:p w14:paraId="20AFED6A" w14:textId="77777777" w:rsidR="00AE0A08" w:rsidRPr="00614A6E" w:rsidRDefault="00AE0A08" w:rsidP="00AE0A08">
            <w:pPr>
              <w:pStyle w:val="BodyText"/>
              <w:rPr>
                <w:sz w:val="24"/>
                <w:szCs w:val="24"/>
              </w:rPr>
            </w:pPr>
            <w:r w:rsidRPr="00614A6E">
              <w:rPr>
                <w:sz w:val="24"/>
                <w:szCs w:val="24"/>
              </w:rPr>
              <w:t>МИНИСТЕРСТВО СЕЛЬСКОГО</w:t>
            </w:r>
          </w:p>
          <w:p w14:paraId="502011FE" w14:textId="77777777" w:rsidR="004D6D5D" w:rsidRDefault="00AE0A08" w:rsidP="00231996">
            <w:r w:rsidRPr="00614A6E">
              <w:t>ХОЗЯЙСТВА И ПРОДОВОЛЬСТВИЯ</w:t>
            </w:r>
            <w:r w:rsidR="00231996" w:rsidRPr="00614A6E">
              <w:t xml:space="preserve"> </w:t>
            </w:r>
            <w:r w:rsidR="00231996">
              <w:t>РЕСПУБЛИКИ</w:t>
            </w:r>
            <w:r w:rsidR="00231996" w:rsidRPr="00614A6E">
              <w:t xml:space="preserve"> БУРЯТИЯ</w:t>
            </w:r>
          </w:p>
          <w:p w14:paraId="20AFED6B" w14:textId="52178770" w:rsidR="00F1444D" w:rsidRPr="00AE5457" w:rsidRDefault="00F1444D" w:rsidP="00231996"/>
        </w:tc>
        <w:tc>
          <w:tcPr>
            <w:tcW w:w="4645" w:type="dxa"/>
          </w:tcPr>
          <w:p w14:paraId="20AFED6C" w14:textId="77777777" w:rsidR="004D6D5D" w:rsidRDefault="004D6D5D" w:rsidP="004D6D5D">
            <w:pPr>
              <w:jc w:val="center"/>
              <w:rPr>
                <w:szCs w:val="20"/>
              </w:rPr>
            </w:pPr>
            <w:r>
              <w:rPr>
                <w:sz w:val="22"/>
                <w:szCs w:val="20"/>
              </w:rPr>
              <w:t xml:space="preserve"> </w:t>
            </w:r>
          </w:p>
          <w:p w14:paraId="4835A359" w14:textId="77777777" w:rsidR="0084331C" w:rsidRDefault="000D2B91" w:rsidP="00AE5457">
            <w:pPr>
              <w:ind w:right="109"/>
              <w:jc w:val="right"/>
            </w:pPr>
            <w:r>
              <w:t xml:space="preserve">           </w:t>
            </w:r>
          </w:p>
          <w:p w14:paraId="20AFED6D" w14:textId="4CC86AD8" w:rsidR="00AE0A08" w:rsidRPr="00614A6E" w:rsidRDefault="000D2B91" w:rsidP="00AE5457">
            <w:pPr>
              <w:ind w:right="109"/>
              <w:jc w:val="right"/>
            </w:pPr>
            <w:r>
              <w:t xml:space="preserve">        </w:t>
            </w:r>
            <w:r w:rsidR="004746B9">
              <w:t xml:space="preserve"> </w:t>
            </w:r>
            <w:r w:rsidR="00AE0A08" w:rsidRPr="00614A6E">
              <w:t xml:space="preserve"> БУРЯАД УЛАСАЙ</w:t>
            </w:r>
          </w:p>
          <w:p w14:paraId="20AFED6E" w14:textId="77777777" w:rsidR="00AE0A08" w:rsidRDefault="00AE0A08" w:rsidP="00AE5457">
            <w:pPr>
              <w:pStyle w:val="BodyText"/>
              <w:ind w:right="109"/>
              <w:jc w:val="right"/>
              <w:rPr>
                <w:sz w:val="24"/>
                <w:szCs w:val="24"/>
              </w:rPr>
            </w:pPr>
            <w:r w:rsidRPr="00614A6E">
              <w:rPr>
                <w:sz w:val="24"/>
                <w:szCs w:val="24"/>
              </w:rPr>
              <w:t>ХYД</w:t>
            </w:r>
            <w:r w:rsidRPr="00614A6E">
              <w:rPr>
                <w:strike/>
                <w:sz w:val="24"/>
                <w:szCs w:val="24"/>
              </w:rPr>
              <w:t>ОО</w:t>
            </w:r>
            <w:r w:rsidRPr="00614A6E">
              <w:rPr>
                <w:sz w:val="24"/>
                <w:szCs w:val="24"/>
              </w:rPr>
              <w:t xml:space="preserve"> </w:t>
            </w:r>
            <w:proofErr w:type="gramStart"/>
            <w:r w:rsidRPr="00614A6E">
              <w:rPr>
                <w:sz w:val="24"/>
                <w:szCs w:val="24"/>
              </w:rPr>
              <w:t>АЖАХЫН  Б</w:t>
            </w:r>
            <w:r>
              <w:rPr>
                <w:sz w:val="24"/>
                <w:szCs w:val="24"/>
              </w:rPr>
              <w:t>ОЛОН</w:t>
            </w:r>
            <w:proofErr w:type="gramEnd"/>
            <w:r>
              <w:rPr>
                <w:sz w:val="24"/>
                <w:szCs w:val="24"/>
              </w:rPr>
              <w:t xml:space="preserve"> </w:t>
            </w:r>
          </w:p>
          <w:p w14:paraId="20AFED6F" w14:textId="77777777" w:rsidR="004D6D5D" w:rsidRDefault="00AE0A08" w:rsidP="00AE5457">
            <w:pPr>
              <w:ind w:right="109"/>
              <w:jc w:val="center"/>
              <w:rPr>
                <w:sz w:val="20"/>
                <w:szCs w:val="20"/>
              </w:rPr>
            </w:pPr>
            <w:r w:rsidRPr="00614A6E">
              <w:t xml:space="preserve"> </w:t>
            </w:r>
            <w:r>
              <w:t xml:space="preserve">                         </w:t>
            </w:r>
            <w:r w:rsidRPr="00614A6E">
              <w:t>ЭДЕЭ</w:t>
            </w:r>
            <w:r>
              <w:t xml:space="preserve"> </w:t>
            </w:r>
            <w:proofErr w:type="gramStart"/>
            <w:r w:rsidRPr="00FD63AE">
              <w:t>ХООЛОЙ  ЯАМАН</w:t>
            </w:r>
            <w:proofErr w:type="gramEnd"/>
          </w:p>
        </w:tc>
      </w:tr>
      <w:tr w:rsidR="004D6D5D" w14:paraId="20AFED72" w14:textId="77777777" w:rsidTr="004D6D5D">
        <w:trPr>
          <w:cantSplit/>
          <w:trHeight w:val="75"/>
        </w:trPr>
        <w:tc>
          <w:tcPr>
            <w:tcW w:w="10248" w:type="dxa"/>
            <w:gridSpan w:val="3"/>
          </w:tcPr>
          <w:p w14:paraId="20AFED71" w14:textId="6BB3C3B4" w:rsidR="004D6D5D" w:rsidRDefault="00AE49A4" w:rsidP="004D6D5D">
            <w:pPr>
              <w:rPr>
                <w:sz w:val="20"/>
                <w:szCs w:val="20"/>
              </w:rPr>
            </w:pPr>
            <w:r>
              <w:pict w14:anchorId="20AFED9F">
                <v:line id="_x0000_s1027" style="position:absolute;z-index:251658240;mso-position-horizontal-relative:text;mso-position-vertical-relative:text" from="-.45pt,1.8pt" to="497.8pt,1.8pt" strokeweight="2.25pt"/>
              </w:pict>
            </w:r>
          </w:p>
        </w:tc>
      </w:tr>
      <w:tr w:rsidR="004D6D5D" w:rsidRPr="00AE49A4" w14:paraId="20AFED75" w14:textId="77777777" w:rsidTr="004D6D5D">
        <w:trPr>
          <w:trHeight w:val="264"/>
        </w:trPr>
        <w:tc>
          <w:tcPr>
            <w:tcW w:w="10248" w:type="dxa"/>
            <w:gridSpan w:val="3"/>
          </w:tcPr>
          <w:p w14:paraId="20AFED73" w14:textId="488E67CB" w:rsidR="000D2B91" w:rsidRPr="009F4D66" w:rsidRDefault="000D2B91" w:rsidP="0084331C">
            <w:pPr>
              <w:jc w:val="center"/>
              <w:outlineLvl w:val="0"/>
              <w:rPr>
                <w:lang w:val="en-US"/>
              </w:rPr>
            </w:pPr>
            <w:r>
              <w:t xml:space="preserve">670034, г. Улан-Удэ, ул. </w:t>
            </w:r>
            <w:proofErr w:type="spellStart"/>
            <w:r>
              <w:t>Хахалова</w:t>
            </w:r>
            <w:proofErr w:type="spellEnd"/>
            <w:r>
              <w:t xml:space="preserve"> 4-а, тел. </w:t>
            </w:r>
            <w:r>
              <w:rPr>
                <w:lang w:val="en-US"/>
              </w:rPr>
              <w:t xml:space="preserve">(301-2) 55-29-80, </w:t>
            </w:r>
            <w:r>
              <w:t>факс</w:t>
            </w:r>
            <w:r>
              <w:rPr>
                <w:lang w:val="en-US"/>
              </w:rPr>
              <w:t xml:space="preserve"> 55-29-68.</w:t>
            </w:r>
          </w:p>
          <w:p w14:paraId="20AFED74" w14:textId="5B062124" w:rsidR="004D6D5D" w:rsidRPr="008D1025" w:rsidRDefault="000D2B91" w:rsidP="000D2B91">
            <w:pPr>
              <w:jc w:val="center"/>
              <w:rPr>
                <w:lang w:val="de-DE"/>
              </w:rPr>
            </w:pPr>
            <w:r>
              <w:rPr>
                <w:lang w:val="fr-FR"/>
              </w:rPr>
              <w:t xml:space="preserve">E-mail: </w:t>
            </w:r>
            <w:r w:rsidR="00687864" w:rsidRPr="00687864">
              <w:rPr>
                <w:lang w:val="fr-FR"/>
              </w:rPr>
              <w:t>minsel03@govrb.ru</w:t>
            </w:r>
          </w:p>
        </w:tc>
      </w:tr>
      <w:tr w:rsidR="004D6D5D" w:rsidRPr="000E4026" w14:paraId="20AFED84" w14:textId="77777777" w:rsidTr="004D6D5D">
        <w:trPr>
          <w:trHeight w:val="529"/>
        </w:trPr>
        <w:tc>
          <w:tcPr>
            <w:tcW w:w="5572" w:type="dxa"/>
          </w:tcPr>
          <w:p w14:paraId="20AFED76" w14:textId="77777777" w:rsidR="004D6D5D" w:rsidRPr="000E4026" w:rsidRDefault="00165C56" w:rsidP="004D6D5D">
            <w:pPr>
              <w:ind w:left="-540"/>
              <w:rPr>
                <w:sz w:val="28"/>
                <w:szCs w:val="28"/>
                <w:lang w:val="de-DE"/>
              </w:rPr>
            </w:pPr>
            <w:proofErr w:type="spellStart"/>
            <w:r>
              <w:rPr>
                <w:i/>
                <w:sz w:val="28"/>
                <w:szCs w:val="28"/>
              </w:rPr>
              <w:t>Ис</w:t>
            </w:r>
            <w:proofErr w:type="spellEnd"/>
            <w:r w:rsidR="004D6D5D" w:rsidRPr="000E4026">
              <w:rPr>
                <w:i/>
                <w:sz w:val="28"/>
                <w:szCs w:val="28"/>
                <w:lang w:val="de-DE"/>
              </w:rPr>
              <w:t xml:space="preserve"> </w:t>
            </w:r>
            <w:r w:rsidR="004D6D5D" w:rsidRPr="000E4026">
              <w:rPr>
                <w:sz w:val="28"/>
                <w:szCs w:val="28"/>
                <w:lang w:val="de-DE"/>
              </w:rPr>
              <w:t xml:space="preserve">    </w:t>
            </w:r>
          </w:p>
          <w:p w14:paraId="20AFED77" w14:textId="77777777" w:rsidR="00AE0A08" w:rsidRDefault="004D6D5D" w:rsidP="00AE0A08">
            <w:pPr>
              <w:spacing w:line="360" w:lineRule="auto"/>
              <w:ind w:left="-540"/>
              <w:rPr>
                <w:sz w:val="28"/>
                <w:szCs w:val="28"/>
              </w:rPr>
            </w:pPr>
            <w:r w:rsidRPr="000E4026">
              <w:rPr>
                <w:sz w:val="28"/>
                <w:szCs w:val="28"/>
                <w:lang w:val="de-DE"/>
              </w:rPr>
              <w:t xml:space="preserve">     </w:t>
            </w:r>
          </w:p>
          <w:p w14:paraId="20AFED78" w14:textId="77777777" w:rsidR="00E05D01" w:rsidRDefault="00AE49A4" w:rsidP="00414A0C">
            <w:pPr>
              <w:pStyle w:val="ConsNonformat"/>
              <w:widowControl/>
              <w:tabs>
                <w:tab w:val="left" w:pos="4050"/>
              </w:tabs>
              <w:rPr>
                <w:rFonts w:ascii="Times New Roman" w:hAnsi="Times New Roman"/>
              </w:rPr>
            </w:pPr>
            <w:sdt>
              <w:sdtPr>
                <w:rPr>
                  <w:szCs w:val="18"/>
                </w:rPr>
                <w:alias w:val="{Tag}{RegDate}"/>
                <w:tag w:val="{Tag}{RegDate}"/>
                <w:id w:val="-1290507330"/>
                <w:lock w:val="contentLocked"/>
                <w:placeholder>
                  <w:docPart w:val="261EE085595044DE9440CCB15B954CB0"/>
                </w:placeholder>
                <w:showingPlcHdr/>
              </w:sdtPr>
              <w:sdtEndPr/>
              <w:sdtContent>
                <w:r w:rsidR="00E05D01" w:rsidRPr="00AC5693">
                  <w:rPr>
                    <w:i/>
                    <w:szCs w:val="18"/>
                  </w:rPr>
                  <w:t>Дата</w:t>
                </w:r>
              </w:sdtContent>
            </w:sdt>
            <w:r w:rsidR="00E05D01">
              <w:t xml:space="preserve"> </w:t>
            </w:r>
            <w:r w:rsidR="00E05D01" w:rsidRPr="00AC5693">
              <w:t>№</w:t>
            </w:r>
            <w:r w:rsidR="00E05D01">
              <w:t xml:space="preserve"> </w:t>
            </w:r>
            <w:sdt>
              <w:sdtPr>
                <w:rPr>
                  <w:szCs w:val="18"/>
                </w:rPr>
                <w:alias w:val="{Tag}{RegNumber}"/>
                <w:tag w:val="{Tag}{RegNumber}"/>
                <w:id w:val="1817531039"/>
                <w:lock w:val="contentLocked"/>
                <w:placeholder>
                  <w:docPart w:val="C7504BF31EB34C0E9865176B101DB930"/>
                </w:placeholder>
                <w:showingPlcHdr/>
              </w:sdtPr>
              <w:sdtEndPr/>
              <w:sdtContent>
                <w:r w:rsidR="00E05D01" w:rsidRPr="00AC5693">
                  <w:rPr>
                    <w:i/>
                    <w:szCs w:val="18"/>
                  </w:rPr>
                  <w:t>№</w:t>
                </w:r>
              </w:sdtContent>
            </w:sdt>
            <w:r w:rsidR="00E05D01" w:rsidRPr="000D733E">
              <w:rPr>
                <w:rFonts w:ascii="Times New Roman" w:hAnsi="Times New Roman"/>
              </w:rPr>
              <w:t xml:space="preserve"> </w:t>
            </w:r>
          </w:p>
          <w:p w14:paraId="20AFED79" w14:textId="77777777" w:rsidR="00AE0A08" w:rsidRPr="00BB65F3" w:rsidRDefault="00AE0A08" w:rsidP="00BB65F3">
            <w:pPr>
              <w:ind w:left="-540"/>
            </w:pPr>
            <w:r w:rsidRPr="00BB65F3">
              <w:rPr>
                <w:sz w:val="22"/>
                <w:szCs w:val="22"/>
              </w:rPr>
              <w:t>На</w:t>
            </w:r>
            <w:r w:rsidR="00BB65F3" w:rsidRPr="00BB65F3">
              <w:rPr>
                <w:sz w:val="22"/>
                <w:szCs w:val="22"/>
              </w:rPr>
              <w:t xml:space="preserve">   </w:t>
            </w:r>
            <w:proofErr w:type="spellStart"/>
            <w:r w:rsidR="00BB65F3" w:rsidRPr="00BB65F3">
              <w:rPr>
                <w:sz w:val="22"/>
                <w:szCs w:val="22"/>
              </w:rPr>
              <w:t>На</w:t>
            </w:r>
            <w:proofErr w:type="spellEnd"/>
            <w:r w:rsidR="00BB65F3" w:rsidRPr="00BB65F3">
              <w:rPr>
                <w:sz w:val="22"/>
                <w:szCs w:val="22"/>
              </w:rPr>
              <w:t xml:space="preserve"> №</w:t>
            </w:r>
            <w:r w:rsidRPr="00BB65F3">
              <w:rPr>
                <w:sz w:val="22"/>
                <w:szCs w:val="22"/>
              </w:rPr>
              <w:t xml:space="preserve"> ____________ от _______________ </w:t>
            </w:r>
          </w:p>
          <w:p w14:paraId="20AFED7A" w14:textId="77777777" w:rsidR="00165C56" w:rsidRDefault="00165C56" w:rsidP="00165C56">
            <w:pPr>
              <w:rPr>
                <w:sz w:val="28"/>
                <w:szCs w:val="28"/>
              </w:rPr>
            </w:pPr>
          </w:p>
          <w:p w14:paraId="20AFED7B" w14:textId="77777777" w:rsidR="00165C56" w:rsidRDefault="00165C56" w:rsidP="00165C56">
            <w:pPr>
              <w:rPr>
                <w:sz w:val="28"/>
                <w:szCs w:val="28"/>
              </w:rPr>
            </w:pPr>
          </w:p>
          <w:p w14:paraId="20AFED7F" w14:textId="77777777" w:rsidR="004D6D5D" w:rsidRPr="000E4026" w:rsidRDefault="004D6D5D" w:rsidP="004D6D5D">
            <w:pPr>
              <w:spacing w:line="360" w:lineRule="auto"/>
              <w:ind w:left="-540"/>
              <w:rPr>
                <w:sz w:val="28"/>
                <w:szCs w:val="28"/>
              </w:rPr>
            </w:pPr>
          </w:p>
        </w:tc>
        <w:tc>
          <w:tcPr>
            <w:tcW w:w="4676" w:type="dxa"/>
            <w:gridSpan w:val="2"/>
          </w:tcPr>
          <w:p w14:paraId="20AFED80" w14:textId="77777777" w:rsidR="004D6D5D" w:rsidRDefault="004D6D5D" w:rsidP="004D6D5D">
            <w:pPr>
              <w:rPr>
                <w:sz w:val="28"/>
                <w:szCs w:val="28"/>
              </w:rPr>
            </w:pPr>
          </w:p>
          <w:p w14:paraId="10D1F6B3" w14:textId="77777777" w:rsidR="001570E9" w:rsidRPr="00E00AF0" w:rsidRDefault="001570E9" w:rsidP="001570E9">
            <w:pPr>
              <w:ind w:right="108"/>
              <w:rPr>
                <w:sz w:val="27"/>
                <w:szCs w:val="27"/>
              </w:rPr>
            </w:pPr>
            <w:r w:rsidRPr="00E00AF0">
              <w:rPr>
                <w:sz w:val="27"/>
                <w:szCs w:val="27"/>
              </w:rPr>
              <w:t>Органам местного самоуправления Республики Бурятия</w:t>
            </w:r>
          </w:p>
          <w:p w14:paraId="20AFED83" w14:textId="61F1ED6B" w:rsidR="004D6D5D" w:rsidRPr="000E4026" w:rsidRDefault="001570E9" w:rsidP="001570E9">
            <w:pPr>
              <w:ind w:right="108"/>
              <w:jc w:val="both"/>
              <w:rPr>
                <w:sz w:val="28"/>
                <w:szCs w:val="28"/>
              </w:rPr>
            </w:pPr>
            <w:r w:rsidRPr="00E00AF0">
              <w:rPr>
                <w:sz w:val="27"/>
                <w:szCs w:val="27"/>
              </w:rPr>
              <w:t>(по списку)</w:t>
            </w:r>
          </w:p>
        </w:tc>
      </w:tr>
    </w:tbl>
    <w:p w14:paraId="6721A8F0" w14:textId="1193A7AA" w:rsidR="001570E9" w:rsidRPr="00E00AF0" w:rsidRDefault="00E63835" w:rsidP="001570E9">
      <w:pPr>
        <w:ind w:firstLine="709"/>
        <w:jc w:val="both"/>
        <w:rPr>
          <w:color w:val="000000"/>
          <w:spacing w:val="4"/>
          <w:sz w:val="27"/>
          <w:szCs w:val="27"/>
        </w:rPr>
      </w:pPr>
      <w:r w:rsidRPr="00E00AF0">
        <w:rPr>
          <w:color w:val="000000"/>
          <w:spacing w:val="4"/>
          <w:sz w:val="27"/>
          <w:szCs w:val="27"/>
        </w:rPr>
        <w:t>В целях активной реализации на территории Республики Бурятия мероприятий, направленных на реализацию механизмов льготного жилищного (ипотечного) кредитования и льготного потребительского кредитования на повышение благоустройства домовладений, в</w:t>
      </w:r>
      <w:r w:rsidR="001570E9" w:rsidRPr="00E00AF0">
        <w:rPr>
          <w:color w:val="000000"/>
          <w:spacing w:val="4"/>
          <w:sz w:val="27"/>
          <w:szCs w:val="27"/>
        </w:rPr>
        <w:t xml:space="preserve">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31.05.2019 № 696, </w:t>
      </w:r>
      <w:r w:rsidRPr="00E00AF0">
        <w:rPr>
          <w:color w:val="000000"/>
          <w:spacing w:val="4"/>
          <w:sz w:val="27"/>
          <w:szCs w:val="27"/>
        </w:rPr>
        <w:t>Министерство сельского хозяйства и продовольствия Республики Бурятия повторно сообщает о необходимости организации работы по освещению информации среди населения муниципальных образований</w:t>
      </w:r>
      <w:r w:rsidR="000831DD">
        <w:rPr>
          <w:color w:val="000000"/>
          <w:spacing w:val="4"/>
          <w:sz w:val="27"/>
          <w:szCs w:val="27"/>
        </w:rPr>
        <w:t xml:space="preserve"> районов</w:t>
      </w:r>
      <w:r w:rsidRPr="00E00AF0">
        <w:rPr>
          <w:color w:val="000000"/>
          <w:spacing w:val="4"/>
          <w:sz w:val="27"/>
          <w:szCs w:val="27"/>
        </w:rPr>
        <w:t>.</w:t>
      </w:r>
    </w:p>
    <w:p w14:paraId="4D906D32" w14:textId="31C79429" w:rsidR="00D3014A" w:rsidRPr="00E00AF0" w:rsidRDefault="00E63835" w:rsidP="00D3014A">
      <w:pPr>
        <w:ind w:firstLine="709"/>
        <w:jc w:val="both"/>
        <w:rPr>
          <w:color w:val="000000"/>
          <w:spacing w:val="4"/>
          <w:sz w:val="27"/>
          <w:szCs w:val="27"/>
        </w:rPr>
      </w:pPr>
      <w:r w:rsidRPr="00E00AF0">
        <w:rPr>
          <w:color w:val="000000"/>
          <w:spacing w:val="4"/>
          <w:sz w:val="27"/>
          <w:szCs w:val="27"/>
        </w:rPr>
        <w:t>Министерство доводит до сведения, что в</w:t>
      </w:r>
      <w:r w:rsidR="001570E9" w:rsidRPr="00E00AF0">
        <w:rPr>
          <w:color w:val="000000"/>
          <w:spacing w:val="4"/>
          <w:sz w:val="27"/>
          <w:szCs w:val="27"/>
        </w:rPr>
        <w:t xml:space="preserve"> соответствии с Правилами предоставления субсидий из федерального бюджета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 утвержденных постановлением Правительства Российской Федерации от 30 ноября 2019 г. № 1567</w:t>
      </w:r>
      <w:r w:rsidR="00D3014A" w:rsidRPr="00E00AF0">
        <w:rPr>
          <w:color w:val="000000"/>
          <w:spacing w:val="4"/>
          <w:sz w:val="27"/>
          <w:szCs w:val="27"/>
        </w:rPr>
        <w:t>, льготный ипотечный кредит (заем) предоставляется на следующие цели:</w:t>
      </w:r>
    </w:p>
    <w:p w14:paraId="38B9FAAB" w14:textId="60658009" w:rsidR="00D3014A" w:rsidRPr="00E00AF0" w:rsidRDefault="00D3014A" w:rsidP="00D3014A">
      <w:pPr>
        <w:ind w:firstLine="709"/>
        <w:jc w:val="both"/>
        <w:rPr>
          <w:color w:val="000000"/>
          <w:spacing w:val="4"/>
          <w:sz w:val="27"/>
          <w:szCs w:val="27"/>
        </w:rPr>
      </w:pPr>
      <w:bookmarkStart w:id="0" w:name="p54"/>
      <w:bookmarkEnd w:id="0"/>
      <w:r w:rsidRPr="00E00AF0">
        <w:rPr>
          <w:color w:val="000000"/>
          <w:spacing w:val="4"/>
          <w:sz w:val="27"/>
          <w:szCs w:val="27"/>
        </w:rPr>
        <w:t xml:space="preserve">а) приобретение у физического и (или) юридического лица (за исключением инвестиционного фонда, в том числе его управляющей компании), индивидуального предпринимателя готового жилого помещения или жилого помещения (жилого дома) с земельным участком  по договору купли-продажи либо приобретение у физического и (или) юридического лица (за исключением инвестиционного фонда, в том числе его управляющей компании), индивидуального предпринимателя находящихся на этапе строительства жилого помещения или жилого помещения (жилого дома) с земельным участком по договору участия в долевом строительстве (договору уступки прав требования по указанному договору) в соответствии с положениями Федерального </w:t>
      </w:r>
      <w:hyperlink r:id="rId8" w:history="1">
        <w:r w:rsidRPr="00E00AF0">
          <w:rPr>
            <w:spacing w:val="4"/>
            <w:sz w:val="27"/>
            <w:szCs w:val="27"/>
          </w:rPr>
          <w:t>закона</w:t>
        </w:r>
      </w:hyperlink>
      <w:r w:rsidRPr="00E00AF0">
        <w:rPr>
          <w:color w:val="000000"/>
          <w:spacing w:val="4"/>
          <w:sz w:val="27"/>
          <w:szCs w:val="27"/>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расположенных на сельских территориях (сельских агломерациях);</w:t>
      </w:r>
    </w:p>
    <w:p w14:paraId="51D2545A" w14:textId="29206CD8" w:rsidR="00D3014A" w:rsidRPr="00E00AF0" w:rsidRDefault="00D3014A" w:rsidP="00D3014A">
      <w:pPr>
        <w:ind w:firstLine="709"/>
        <w:jc w:val="both"/>
        <w:rPr>
          <w:color w:val="000000"/>
          <w:spacing w:val="4"/>
          <w:sz w:val="27"/>
          <w:szCs w:val="27"/>
        </w:rPr>
      </w:pPr>
      <w:bookmarkStart w:id="1" w:name="p55"/>
      <w:bookmarkEnd w:id="1"/>
      <w:r w:rsidRPr="00E00AF0">
        <w:rPr>
          <w:color w:val="000000"/>
          <w:spacing w:val="4"/>
          <w:sz w:val="27"/>
          <w:szCs w:val="27"/>
        </w:rPr>
        <w:lastRenderedPageBreak/>
        <w:t>б) строительство жилого дома (создание объекта индивидуального жилищного строительства) на земельном участке, находящемся в собственности у заемщика и расположенном на сельских территориях (сельских агломерациях), в том числе завершение ранее начатого строительства жилого дома, по договору подряда с подрядной организацией (юридическим лицом или индивидуальным предпринимателем) или приобретение земельного участка на сельских территориях (сельских агломерациях) и строительство на нем жилого дома по договору подряда с подрядной организацией (юридическим лицом или индивидуальным предпринимателем). Условиями договора подряда должно быть предусмотрено завершение строительства жилого дома (создание объекта индивидуального жилищного строительства) в срок, не превышающий 24 месяцев со дня предоставления заемщику льготного ипотечного кредита (займа);</w:t>
      </w:r>
    </w:p>
    <w:p w14:paraId="0CFADF8F" w14:textId="29452AFB" w:rsidR="00D3014A" w:rsidRPr="00E00AF0" w:rsidRDefault="00D3014A" w:rsidP="00D3014A">
      <w:pPr>
        <w:ind w:firstLine="709"/>
        <w:jc w:val="both"/>
        <w:rPr>
          <w:rFonts w:ascii="Verdana" w:hAnsi="Verdana"/>
          <w:color w:val="000000"/>
          <w:sz w:val="27"/>
          <w:szCs w:val="27"/>
        </w:rPr>
      </w:pPr>
      <w:r w:rsidRPr="00E00AF0">
        <w:rPr>
          <w:color w:val="000000"/>
          <w:spacing w:val="4"/>
          <w:sz w:val="27"/>
          <w:szCs w:val="27"/>
        </w:rPr>
        <w:t xml:space="preserve">в) погашение кредитов (займов), предоставленных уполномоченным банком, акционерным обществом заемщикам не ранее 1 января 2020 г., на цели, указанные в </w:t>
      </w:r>
      <w:hyperlink r:id="rId9" w:anchor="p54" w:history="1">
        <w:r w:rsidRPr="00E00AF0">
          <w:rPr>
            <w:spacing w:val="4"/>
            <w:sz w:val="27"/>
            <w:szCs w:val="27"/>
          </w:rPr>
          <w:t>пунктах «а</w:t>
        </w:r>
      </w:hyperlink>
      <w:r w:rsidRPr="00E00AF0">
        <w:rPr>
          <w:color w:val="000000"/>
          <w:spacing w:val="4"/>
          <w:sz w:val="27"/>
          <w:szCs w:val="27"/>
        </w:rPr>
        <w:t>» и «б»</w:t>
      </w:r>
      <w:hyperlink r:id="rId10" w:anchor="p55" w:history="1"/>
      <w:r w:rsidRPr="00E00AF0">
        <w:rPr>
          <w:color w:val="000000"/>
          <w:spacing w:val="4"/>
          <w:sz w:val="27"/>
          <w:szCs w:val="27"/>
        </w:rPr>
        <w:t>.</w:t>
      </w:r>
    </w:p>
    <w:p w14:paraId="20B429AD" w14:textId="7CA3EB95" w:rsidR="00D3014A" w:rsidRPr="00E00AF0" w:rsidRDefault="00D3014A" w:rsidP="00D3014A">
      <w:pPr>
        <w:ind w:firstLine="709"/>
        <w:jc w:val="both"/>
        <w:rPr>
          <w:spacing w:val="4"/>
          <w:sz w:val="27"/>
          <w:szCs w:val="27"/>
        </w:rPr>
      </w:pPr>
      <w:r w:rsidRPr="00E00AF0">
        <w:rPr>
          <w:spacing w:val="4"/>
          <w:sz w:val="27"/>
          <w:szCs w:val="27"/>
        </w:rPr>
        <w:t>Льготный ипотечный кредит (заем) предоставляется при условии соответствия кредитного договора (договора займа) следующим условиям:</w:t>
      </w:r>
    </w:p>
    <w:p w14:paraId="3AAFA76B" w14:textId="4D9CA3A2" w:rsidR="00D3014A" w:rsidRPr="00E00AF0" w:rsidRDefault="00D3014A" w:rsidP="00D3014A">
      <w:pPr>
        <w:ind w:firstLine="709"/>
        <w:jc w:val="both"/>
        <w:rPr>
          <w:spacing w:val="4"/>
          <w:sz w:val="27"/>
          <w:szCs w:val="27"/>
        </w:rPr>
      </w:pPr>
      <w:r w:rsidRPr="00E00AF0">
        <w:rPr>
          <w:spacing w:val="4"/>
          <w:sz w:val="27"/>
          <w:szCs w:val="27"/>
        </w:rPr>
        <w:t>а) кредитный договор (договор займа) заключен в рублях не ранее 1 января 2020 г. на вышеуказанные цели;</w:t>
      </w:r>
    </w:p>
    <w:p w14:paraId="7FB677FA" w14:textId="77777777" w:rsidR="00D3014A" w:rsidRPr="00E00AF0" w:rsidRDefault="00D3014A" w:rsidP="00D3014A">
      <w:pPr>
        <w:ind w:firstLine="709"/>
        <w:jc w:val="both"/>
        <w:rPr>
          <w:spacing w:val="4"/>
          <w:sz w:val="27"/>
          <w:szCs w:val="27"/>
        </w:rPr>
      </w:pPr>
      <w:r w:rsidRPr="00E00AF0">
        <w:rPr>
          <w:spacing w:val="4"/>
          <w:sz w:val="27"/>
          <w:szCs w:val="27"/>
        </w:rPr>
        <w:t>б) кредит (заем) выдан не ранее 1 января 2020 г.;</w:t>
      </w:r>
    </w:p>
    <w:p w14:paraId="0C03555B" w14:textId="11B7EC59" w:rsidR="00D3014A" w:rsidRPr="00E00AF0" w:rsidRDefault="00D3014A" w:rsidP="00D3014A">
      <w:pPr>
        <w:ind w:firstLine="709"/>
        <w:jc w:val="both"/>
        <w:rPr>
          <w:spacing w:val="4"/>
          <w:sz w:val="27"/>
          <w:szCs w:val="27"/>
        </w:rPr>
      </w:pPr>
      <w:r w:rsidRPr="00E00AF0">
        <w:rPr>
          <w:spacing w:val="4"/>
          <w:sz w:val="27"/>
          <w:szCs w:val="27"/>
        </w:rPr>
        <w:t>в) размер кредита (займа) составляет до 5 млн. рублей (включительно) - для жилых помещений (жилых домов), расположенных на сельских территориях (сельских агломерациях) субъектов Российской Федерации, входящих в состав Дальневосточного федерального округа;</w:t>
      </w:r>
    </w:p>
    <w:p w14:paraId="76EE4146" w14:textId="4556A68D" w:rsidR="00D3014A" w:rsidRPr="00E00AF0" w:rsidRDefault="00D3014A" w:rsidP="00D3014A">
      <w:pPr>
        <w:ind w:firstLine="709"/>
        <w:jc w:val="both"/>
        <w:rPr>
          <w:spacing w:val="4"/>
          <w:sz w:val="27"/>
          <w:szCs w:val="27"/>
        </w:rPr>
      </w:pPr>
      <w:r w:rsidRPr="00E00AF0">
        <w:rPr>
          <w:spacing w:val="4"/>
          <w:sz w:val="27"/>
          <w:szCs w:val="27"/>
        </w:rPr>
        <w:t xml:space="preserve">г) заемщик оплачивает за счет собственных средств, в том числе средств, полученных из федерального бюджета, бюджетов субъектов Российской Федерации, местных бюджетов либо от организации - работодателя заемщика (за исключением средств социальной выплаты, полученной в рамках реализации мероприятий государственной </w:t>
      </w:r>
      <w:hyperlink r:id="rId11" w:history="1">
        <w:r w:rsidRPr="00E00AF0">
          <w:rPr>
            <w:spacing w:val="4"/>
            <w:sz w:val="27"/>
            <w:szCs w:val="27"/>
          </w:rPr>
          <w:t>программы</w:t>
        </w:r>
      </w:hyperlink>
      <w:r w:rsidRPr="00E00AF0">
        <w:rPr>
          <w:spacing w:val="4"/>
          <w:sz w:val="27"/>
          <w:szCs w:val="27"/>
        </w:rPr>
        <w:t xml:space="preserve"> Российской Федерации «Комплексное развитие сельских территорий», утвержденной постановлением Правительства Российской Федерации от 31 мая 2019 г.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r w:rsidR="00444B38" w:rsidRPr="00E00AF0">
        <w:rPr>
          <w:spacing w:val="4"/>
          <w:sz w:val="27"/>
          <w:szCs w:val="27"/>
        </w:rPr>
        <w:t>»)</w:t>
      </w:r>
      <w:r w:rsidRPr="00E00AF0">
        <w:rPr>
          <w:spacing w:val="4"/>
          <w:sz w:val="27"/>
          <w:szCs w:val="27"/>
        </w:rPr>
        <w:t>, 10 и более процентов стоимости приобретаемого (строящегося) жилого помещения (жилого дома)</w:t>
      </w:r>
      <w:r w:rsidR="00444B38" w:rsidRPr="00E00AF0">
        <w:rPr>
          <w:spacing w:val="4"/>
          <w:sz w:val="27"/>
          <w:szCs w:val="27"/>
        </w:rPr>
        <w:t>;</w:t>
      </w:r>
    </w:p>
    <w:p w14:paraId="2D4B03A1" w14:textId="591258BD" w:rsidR="00D3014A" w:rsidRPr="00E00AF0" w:rsidRDefault="00D3014A" w:rsidP="00D3014A">
      <w:pPr>
        <w:ind w:firstLine="709"/>
        <w:jc w:val="both"/>
        <w:rPr>
          <w:spacing w:val="4"/>
          <w:sz w:val="27"/>
          <w:szCs w:val="27"/>
        </w:rPr>
      </w:pPr>
      <w:r w:rsidRPr="00E00AF0">
        <w:rPr>
          <w:spacing w:val="4"/>
          <w:sz w:val="27"/>
          <w:szCs w:val="27"/>
        </w:rPr>
        <w:t>д) по кредитному договору (договору зай</w:t>
      </w:r>
      <w:r w:rsidR="00444B38" w:rsidRPr="00E00AF0">
        <w:rPr>
          <w:spacing w:val="4"/>
          <w:sz w:val="27"/>
          <w:szCs w:val="27"/>
        </w:rPr>
        <w:t>ма) установлена льготная ставка</w:t>
      </w:r>
      <w:r w:rsidRPr="00E00AF0">
        <w:rPr>
          <w:spacing w:val="4"/>
          <w:sz w:val="27"/>
          <w:szCs w:val="27"/>
        </w:rPr>
        <w:t>;</w:t>
      </w:r>
    </w:p>
    <w:p w14:paraId="31D7123A" w14:textId="5DEA07E7" w:rsidR="00D3014A" w:rsidRPr="00E00AF0" w:rsidRDefault="00D3014A" w:rsidP="00D3014A">
      <w:pPr>
        <w:ind w:firstLine="709"/>
        <w:jc w:val="both"/>
        <w:rPr>
          <w:spacing w:val="4"/>
          <w:sz w:val="27"/>
          <w:szCs w:val="27"/>
        </w:rPr>
      </w:pPr>
      <w:r w:rsidRPr="00E00AF0">
        <w:rPr>
          <w:spacing w:val="4"/>
          <w:sz w:val="27"/>
          <w:szCs w:val="27"/>
        </w:rPr>
        <w:t>е) погашение льготного ипотечного кредита (займа) осуществляется без возможности увеличения остатка ссудной задолженности. Изменение размера платежа по погашению льготного ипотечного кредита (займа) допускается в случаях, предусмотренных кредитн</w:t>
      </w:r>
      <w:r w:rsidR="00444B38" w:rsidRPr="00E00AF0">
        <w:rPr>
          <w:spacing w:val="4"/>
          <w:sz w:val="27"/>
          <w:szCs w:val="27"/>
        </w:rPr>
        <w:t>ым договором (договором займа).</w:t>
      </w:r>
    </w:p>
    <w:p w14:paraId="53A388B5" w14:textId="77777777" w:rsidR="00E63835" w:rsidRPr="00E00AF0" w:rsidRDefault="00E63835" w:rsidP="001570E9">
      <w:pPr>
        <w:ind w:firstLine="709"/>
        <w:jc w:val="both"/>
        <w:rPr>
          <w:color w:val="000000"/>
          <w:spacing w:val="4"/>
          <w:sz w:val="27"/>
          <w:szCs w:val="27"/>
        </w:rPr>
      </w:pPr>
    </w:p>
    <w:p w14:paraId="564AFA5F" w14:textId="2953296B" w:rsidR="00444B38" w:rsidRPr="00444B38" w:rsidRDefault="00444B38" w:rsidP="00444B38">
      <w:pPr>
        <w:ind w:firstLine="709"/>
        <w:jc w:val="both"/>
        <w:rPr>
          <w:color w:val="000000"/>
          <w:spacing w:val="4"/>
          <w:sz w:val="27"/>
          <w:szCs w:val="27"/>
        </w:rPr>
      </w:pPr>
      <w:r w:rsidRPr="00E00AF0">
        <w:rPr>
          <w:color w:val="000000"/>
          <w:spacing w:val="4"/>
          <w:sz w:val="27"/>
          <w:szCs w:val="27"/>
        </w:rPr>
        <w:t xml:space="preserve">В соответствии с </w:t>
      </w:r>
      <w:r w:rsidR="00D3014A" w:rsidRPr="00E00AF0">
        <w:rPr>
          <w:color w:val="000000"/>
          <w:spacing w:val="4"/>
          <w:sz w:val="27"/>
          <w:szCs w:val="27"/>
        </w:rPr>
        <w:t xml:space="preserve">Правилами предоставления субсидий из федерального бюджета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 </w:t>
      </w:r>
      <w:r w:rsidR="00D3014A" w:rsidRPr="00E00AF0">
        <w:rPr>
          <w:color w:val="000000"/>
          <w:spacing w:val="4"/>
          <w:sz w:val="27"/>
          <w:szCs w:val="27"/>
        </w:rPr>
        <w:lastRenderedPageBreak/>
        <w:t>утвержденных постановлением Правительства Российской Федерации от 26 ноября 2019 г. № 1514</w:t>
      </w:r>
      <w:r w:rsidRPr="00E00AF0">
        <w:rPr>
          <w:color w:val="000000"/>
          <w:spacing w:val="4"/>
          <w:sz w:val="27"/>
          <w:szCs w:val="27"/>
        </w:rPr>
        <w:t>, л</w:t>
      </w:r>
      <w:r w:rsidRPr="00444B38">
        <w:rPr>
          <w:color w:val="000000"/>
          <w:spacing w:val="4"/>
          <w:sz w:val="27"/>
          <w:szCs w:val="27"/>
        </w:rPr>
        <w:t>ьготный потребительский кредит (заем) предоставляется на следующие цели:</w:t>
      </w:r>
    </w:p>
    <w:p w14:paraId="1573F64A" w14:textId="682A263A" w:rsidR="00444B38" w:rsidRPr="00444B38" w:rsidRDefault="00444B38" w:rsidP="00444B38">
      <w:pPr>
        <w:ind w:firstLine="709"/>
        <w:jc w:val="both"/>
        <w:rPr>
          <w:color w:val="000000"/>
          <w:spacing w:val="4"/>
          <w:sz w:val="27"/>
          <w:szCs w:val="27"/>
        </w:rPr>
      </w:pPr>
      <w:r w:rsidRPr="00444B38">
        <w:rPr>
          <w:color w:val="000000"/>
          <w:spacing w:val="4"/>
          <w:sz w:val="27"/>
          <w:szCs w:val="27"/>
        </w:rPr>
        <w:t xml:space="preserve">а) приобретение и монтаж по договору подряда, заключенному с подрядной организацией, оборудования </w:t>
      </w:r>
      <w:proofErr w:type="gramStart"/>
      <w:r w:rsidRPr="00444B38">
        <w:rPr>
          <w:color w:val="000000"/>
          <w:spacing w:val="4"/>
          <w:sz w:val="27"/>
          <w:szCs w:val="27"/>
        </w:rPr>
        <w:t>для обеспечения</w:t>
      </w:r>
      <w:proofErr w:type="gramEnd"/>
      <w:r w:rsidRPr="00444B38">
        <w:rPr>
          <w:color w:val="000000"/>
          <w:spacing w:val="4"/>
          <w:sz w:val="27"/>
          <w:szCs w:val="27"/>
        </w:rPr>
        <w:t xml:space="preserve"> централизованного или автономного электроснабжения, водоснабжения (в том числе оплата услуг подрядной организации по бурению водозаборных скв</w:t>
      </w:r>
      <w:r w:rsidRPr="00E00AF0">
        <w:rPr>
          <w:color w:val="000000"/>
          <w:spacing w:val="4"/>
          <w:sz w:val="27"/>
          <w:szCs w:val="27"/>
        </w:rPr>
        <w:t>ажин), водоотведения, отопления</w:t>
      </w:r>
      <w:r w:rsidRPr="00444B38">
        <w:rPr>
          <w:color w:val="000000"/>
          <w:spacing w:val="4"/>
          <w:sz w:val="27"/>
          <w:szCs w:val="27"/>
        </w:rPr>
        <w:t xml:space="preserve"> жилых домов (помещений), расположенных на сельских территориях (сельских агломерациях);</w:t>
      </w:r>
    </w:p>
    <w:p w14:paraId="1CBC3E51" w14:textId="77777777" w:rsidR="00444B38" w:rsidRPr="00E00AF0" w:rsidRDefault="00444B38" w:rsidP="00444B38">
      <w:pPr>
        <w:ind w:firstLine="709"/>
        <w:jc w:val="both"/>
        <w:rPr>
          <w:color w:val="000000"/>
          <w:spacing w:val="4"/>
          <w:sz w:val="27"/>
          <w:szCs w:val="27"/>
        </w:rPr>
      </w:pPr>
      <w:r w:rsidRPr="00444B38">
        <w:rPr>
          <w:color w:val="000000"/>
          <w:spacing w:val="4"/>
          <w:sz w:val="27"/>
          <w:szCs w:val="27"/>
        </w:rPr>
        <w:t>б) ремонт жилых домов (помещений), расположенных на сельских территориях (сельских агломерациях), по договорам подряда, заключенным с подрядными организациями.</w:t>
      </w:r>
    </w:p>
    <w:p w14:paraId="2755D47D" w14:textId="346FB3A6" w:rsidR="00444B38" w:rsidRPr="00444B38" w:rsidRDefault="00444B38" w:rsidP="00E00AF0">
      <w:pPr>
        <w:ind w:firstLine="709"/>
        <w:jc w:val="both"/>
        <w:rPr>
          <w:color w:val="000000"/>
          <w:spacing w:val="4"/>
          <w:sz w:val="27"/>
          <w:szCs w:val="27"/>
        </w:rPr>
      </w:pPr>
      <w:r w:rsidRPr="00E00AF0">
        <w:rPr>
          <w:color w:val="000000"/>
          <w:spacing w:val="4"/>
          <w:sz w:val="27"/>
          <w:szCs w:val="27"/>
        </w:rPr>
        <w:t>К</w:t>
      </w:r>
      <w:r w:rsidRPr="00444B38">
        <w:rPr>
          <w:color w:val="000000"/>
          <w:spacing w:val="4"/>
          <w:sz w:val="27"/>
          <w:szCs w:val="27"/>
        </w:rPr>
        <w:t>редитн</w:t>
      </w:r>
      <w:r w:rsidR="00E00AF0" w:rsidRPr="00E00AF0">
        <w:rPr>
          <w:color w:val="000000"/>
          <w:spacing w:val="4"/>
          <w:sz w:val="27"/>
          <w:szCs w:val="27"/>
        </w:rPr>
        <w:t>ый</w:t>
      </w:r>
      <w:r w:rsidRPr="00444B38">
        <w:rPr>
          <w:color w:val="000000"/>
          <w:spacing w:val="4"/>
          <w:sz w:val="27"/>
          <w:szCs w:val="27"/>
        </w:rPr>
        <w:t xml:space="preserve"> договор (договор за</w:t>
      </w:r>
      <w:r w:rsidR="00E00AF0" w:rsidRPr="00E00AF0">
        <w:rPr>
          <w:color w:val="000000"/>
          <w:spacing w:val="4"/>
          <w:sz w:val="27"/>
          <w:szCs w:val="27"/>
        </w:rPr>
        <w:t>е</w:t>
      </w:r>
      <w:r w:rsidRPr="00444B38">
        <w:rPr>
          <w:color w:val="000000"/>
          <w:spacing w:val="4"/>
          <w:sz w:val="27"/>
          <w:szCs w:val="27"/>
        </w:rPr>
        <w:t xml:space="preserve">м) </w:t>
      </w:r>
      <w:r w:rsidR="00E00AF0" w:rsidRPr="00E00AF0">
        <w:rPr>
          <w:color w:val="000000"/>
          <w:spacing w:val="4"/>
          <w:sz w:val="27"/>
          <w:szCs w:val="27"/>
        </w:rPr>
        <w:t xml:space="preserve">должен соответствовать </w:t>
      </w:r>
      <w:r w:rsidRPr="00444B38">
        <w:rPr>
          <w:color w:val="000000"/>
          <w:spacing w:val="4"/>
          <w:sz w:val="27"/>
          <w:szCs w:val="27"/>
        </w:rPr>
        <w:t>следующим условиям:</w:t>
      </w:r>
    </w:p>
    <w:p w14:paraId="22C57510" w14:textId="77777777" w:rsidR="00444B38" w:rsidRPr="00444B38" w:rsidRDefault="00444B38" w:rsidP="00E00AF0">
      <w:pPr>
        <w:ind w:firstLine="709"/>
        <w:jc w:val="both"/>
        <w:rPr>
          <w:color w:val="000000"/>
          <w:spacing w:val="4"/>
          <w:sz w:val="27"/>
          <w:szCs w:val="27"/>
        </w:rPr>
      </w:pPr>
      <w:r w:rsidRPr="00444B38">
        <w:rPr>
          <w:color w:val="000000"/>
          <w:spacing w:val="4"/>
          <w:sz w:val="27"/>
          <w:szCs w:val="27"/>
        </w:rPr>
        <w:t>а) кредитный договор (договор займа) заключен в рублях не ранее 1 января 2020 г.;</w:t>
      </w:r>
    </w:p>
    <w:p w14:paraId="0C28A7E4" w14:textId="77777777" w:rsidR="00444B38" w:rsidRPr="00444B38" w:rsidRDefault="00444B38" w:rsidP="00E00AF0">
      <w:pPr>
        <w:ind w:firstLine="709"/>
        <w:jc w:val="both"/>
        <w:rPr>
          <w:color w:val="000000"/>
          <w:spacing w:val="4"/>
          <w:sz w:val="27"/>
          <w:szCs w:val="27"/>
        </w:rPr>
      </w:pPr>
      <w:r w:rsidRPr="00444B38">
        <w:rPr>
          <w:color w:val="000000"/>
          <w:spacing w:val="4"/>
          <w:sz w:val="27"/>
          <w:szCs w:val="27"/>
        </w:rPr>
        <w:t>б) льготный потребительский кредит (заем) выдан не ранее 1 января 2020 г.;</w:t>
      </w:r>
    </w:p>
    <w:p w14:paraId="051AEBDA" w14:textId="1CE705CC" w:rsidR="00444B38" w:rsidRPr="00444B38" w:rsidRDefault="00444B38" w:rsidP="00E00AF0">
      <w:pPr>
        <w:ind w:firstLine="709"/>
        <w:jc w:val="both"/>
        <w:rPr>
          <w:color w:val="000000"/>
          <w:spacing w:val="4"/>
          <w:sz w:val="27"/>
          <w:szCs w:val="27"/>
        </w:rPr>
      </w:pPr>
      <w:r w:rsidRPr="00444B38">
        <w:rPr>
          <w:color w:val="000000"/>
          <w:spacing w:val="4"/>
          <w:sz w:val="27"/>
          <w:szCs w:val="27"/>
        </w:rPr>
        <w:t>в) размер льготного потребительс</w:t>
      </w:r>
      <w:r w:rsidR="00E00AF0" w:rsidRPr="00E00AF0">
        <w:rPr>
          <w:color w:val="000000"/>
          <w:spacing w:val="4"/>
          <w:sz w:val="27"/>
          <w:szCs w:val="27"/>
        </w:rPr>
        <w:t xml:space="preserve">кого кредита (займа) составляет </w:t>
      </w:r>
      <w:r w:rsidRPr="00444B38">
        <w:rPr>
          <w:color w:val="000000"/>
          <w:spacing w:val="4"/>
          <w:sz w:val="27"/>
          <w:szCs w:val="27"/>
        </w:rPr>
        <w:t>не более 300 тыс. рублей (включительно) - по кредитам, предоставляемым заемщикам, проживающим на сельских территориях (сельских агломерациях) субъектов Российской Федерации, входящих в состав Дальневосточного федерального округа;</w:t>
      </w:r>
    </w:p>
    <w:p w14:paraId="74D6BC95" w14:textId="77777777" w:rsidR="00444B38" w:rsidRPr="00444B38" w:rsidRDefault="00444B38" w:rsidP="00E00AF0">
      <w:pPr>
        <w:ind w:firstLine="709"/>
        <w:jc w:val="both"/>
        <w:rPr>
          <w:color w:val="000000"/>
          <w:spacing w:val="4"/>
          <w:sz w:val="27"/>
          <w:szCs w:val="27"/>
        </w:rPr>
      </w:pPr>
      <w:r w:rsidRPr="00444B38">
        <w:rPr>
          <w:color w:val="000000"/>
          <w:spacing w:val="4"/>
          <w:sz w:val="27"/>
          <w:szCs w:val="27"/>
        </w:rPr>
        <w:t>г) по кредитному договору (договору займа) установлена льготная ставка.</w:t>
      </w:r>
    </w:p>
    <w:p w14:paraId="2D94ECF8" w14:textId="77777777" w:rsidR="00E00AF0" w:rsidRPr="00E00AF0" w:rsidRDefault="00E00AF0" w:rsidP="00E00AF0">
      <w:pPr>
        <w:ind w:firstLine="709"/>
        <w:jc w:val="both"/>
        <w:rPr>
          <w:color w:val="000000"/>
          <w:spacing w:val="4"/>
          <w:sz w:val="27"/>
          <w:szCs w:val="27"/>
        </w:rPr>
      </w:pPr>
    </w:p>
    <w:p w14:paraId="20AFED85" w14:textId="179015E3" w:rsidR="00541F88" w:rsidRPr="00E00AF0" w:rsidRDefault="00E00AF0" w:rsidP="00E00AF0">
      <w:pPr>
        <w:ind w:firstLine="709"/>
        <w:jc w:val="both"/>
        <w:rPr>
          <w:color w:val="000000"/>
          <w:spacing w:val="4"/>
          <w:sz w:val="27"/>
          <w:szCs w:val="27"/>
        </w:rPr>
      </w:pPr>
      <w:r w:rsidRPr="00E00AF0">
        <w:rPr>
          <w:color w:val="000000"/>
          <w:spacing w:val="4"/>
          <w:sz w:val="27"/>
          <w:szCs w:val="27"/>
        </w:rPr>
        <w:t>Для получения подробной информации необходимо обратиться в уполномоченные банки (российские кредитные организации, определенные в установленном порядке как системно значимые кредитные организации, а также кредитные организации, отобранные Минсельхозом России).</w:t>
      </w:r>
    </w:p>
    <w:p w14:paraId="20AFED93" w14:textId="77A5397E" w:rsidR="00DA53FC" w:rsidRPr="00E00AF0" w:rsidRDefault="00B93C38" w:rsidP="00DA53FC">
      <w:pPr>
        <w:spacing w:line="360" w:lineRule="auto"/>
        <w:ind w:right="140"/>
        <w:jc w:val="both"/>
        <w:rPr>
          <w:sz w:val="27"/>
          <w:szCs w:val="27"/>
        </w:rPr>
      </w:pPr>
      <w:r w:rsidRPr="00E00AF0">
        <w:rPr>
          <w:sz w:val="27"/>
          <w:szCs w:val="27"/>
        </w:rPr>
        <w:tab/>
      </w:r>
      <w:r w:rsidR="0001712F">
        <w:rPr>
          <w:sz w:val="27"/>
          <w:szCs w:val="27"/>
        </w:rPr>
        <w:t>Приложение: Перечень уполномоченных баков.</w:t>
      </w:r>
    </w:p>
    <w:tbl>
      <w:tblPr>
        <w:tblW w:w="9859" w:type="dxa"/>
        <w:tblLayout w:type="fixed"/>
        <w:tblLook w:val="0000" w:firstRow="0" w:lastRow="0" w:firstColumn="0" w:lastColumn="0" w:noHBand="0" w:noVBand="0"/>
      </w:tblPr>
      <w:tblGrid>
        <w:gridCol w:w="3491"/>
        <w:gridCol w:w="3658"/>
        <w:gridCol w:w="2710"/>
      </w:tblGrid>
      <w:sdt>
        <w:sdtPr>
          <w:rPr>
            <w:rFonts w:ascii="Times New Roman" w:eastAsiaTheme="minorEastAsia" w:hAnsi="Times New Roman" w:cs="Times New Roman"/>
            <w:i w:val="0"/>
            <w:iCs w:val="0"/>
            <w:color w:val="auto"/>
            <w:sz w:val="27"/>
            <w:szCs w:val="27"/>
            <w:lang w:eastAsia="zh-CN"/>
          </w:rPr>
          <w:alias w:val="{TagItemEDS}{Approve}"/>
          <w:tag w:val="{TagItemEDS}{Approve}"/>
          <w:id w:val="-1052073107"/>
          <w:placeholder>
            <w:docPart w:val="657D0B53C14C4EA587FC164B2C599AD3"/>
          </w:placeholder>
        </w:sdtPr>
        <w:sdtEndPr>
          <w:rPr>
            <w:rFonts w:eastAsia="Times New Roman"/>
            <w:lang w:eastAsia="ru-RU"/>
          </w:rPr>
        </w:sdtEndPr>
        <w:sdtContent>
          <w:tr w:rsidR="00E05D01" w:rsidRPr="0001712F" w14:paraId="20AFED97" w14:textId="77777777" w:rsidTr="002D32BF">
            <w:trPr>
              <w:cantSplit/>
              <w:trHeight w:val="1991"/>
            </w:trPr>
            <w:tc>
              <w:tcPr>
                <w:tcW w:w="3491" w:type="dxa"/>
                <w:vAlign w:val="center"/>
              </w:tcPr>
              <w:p w14:paraId="20AFED94" w14:textId="406948A1" w:rsidR="00E05D01" w:rsidRPr="0001712F" w:rsidRDefault="00E00AF0" w:rsidP="00E00AF0">
                <w:pPr>
                  <w:pStyle w:val="Heading6"/>
                  <w:spacing w:before="120" w:after="120"/>
                  <w:rPr>
                    <w:rFonts w:ascii="Times New Roman" w:hAnsi="Times New Roman" w:cs="Times New Roman"/>
                    <w:i w:val="0"/>
                    <w:sz w:val="27"/>
                    <w:szCs w:val="27"/>
                  </w:rPr>
                </w:pPr>
                <w:r w:rsidRPr="0001712F">
                  <w:rPr>
                    <w:rFonts w:ascii="Times New Roman" w:eastAsiaTheme="minorEastAsia" w:hAnsi="Times New Roman" w:cs="Times New Roman"/>
                    <w:i w:val="0"/>
                    <w:iCs w:val="0"/>
                    <w:color w:val="auto"/>
                    <w:sz w:val="27"/>
                    <w:szCs w:val="27"/>
                    <w:lang w:eastAsia="zh-CN"/>
                  </w:rPr>
                  <w:t>Заместитель м</w:t>
                </w:r>
                <w:r w:rsidR="00E05D01" w:rsidRPr="0001712F">
                  <w:rPr>
                    <w:rFonts w:ascii="Times New Roman" w:hAnsi="Times New Roman" w:cs="Times New Roman"/>
                    <w:i w:val="0"/>
                    <w:color w:val="auto"/>
                    <w:sz w:val="27"/>
                    <w:szCs w:val="27"/>
                  </w:rPr>
                  <w:t>инистр</w:t>
                </w:r>
                <w:r w:rsidR="00D51AAD" w:rsidRPr="0001712F">
                  <w:rPr>
                    <w:rFonts w:ascii="Times New Roman" w:hAnsi="Times New Roman" w:cs="Times New Roman"/>
                    <w:i w:val="0"/>
                    <w:color w:val="auto"/>
                    <w:sz w:val="27"/>
                    <w:szCs w:val="27"/>
                  </w:rPr>
                  <w:t>а</w:t>
                </w:r>
              </w:p>
            </w:tc>
            <w:sdt>
              <w:sdtPr>
                <w:rPr>
                  <w:rFonts w:ascii="Times New Roman" w:hAnsi="Times New Roman" w:cs="Times New Roman"/>
                  <w:i w:val="0"/>
                  <w:sz w:val="27"/>
                  <w:szCs w:val="27"/>
                  <w:lang w:val="en-US"/>
                </w:rPr>
                <w:alias w:val="{TagEDS}{Stamp1}"/>
                <w:tag w:val="{TagEDS}{Stamp1}"/>
                <w:id w:val="1894080495"/>
                <w:showingPlcHdr/>
                <w:picture/>
              </w:sdtPr>
              <w:sdtEndPr/>
              <w:sdtContent>
                <w:tc>
                  <w:tcPr>
                    <w:tcW w:w="3658" w:type="dxa"/>
                    <w:vAlign w:val="center"/>
                  </w:tcPr>
                  <w:p w14:paraId="20AFED95" w14:textId="77777777" w:rsidR="00E05D01" w:rsidRPr="0001712F" w:rsidRDefault="00E05D01" w:rsidP="00414A0C">
                    <w:pPr>
                      <w:pStyle w:val="Heading6"/>
                      <w:spacing w:before="120" w:after="120"/>
                      <w:rPr>
                        <w:rFonts w:ascii="Times New Roman" w:hAnsi="Times New Roman" w:cs="Times New Roman"/>
                        <w:i w:val="0"/>
                        <w:sz w:val="27"/>
                        <w:szCs w:val="27"/>
                        <w:lang w:val="en-US"/>
                      </w:rPr>
                    </w:pPr>
                    <w:r w:rsidRPr="0001712F">
                      <w:rPr>
                        <w:rFonts w:ascii="Times New Roman" w:hAnsi="Times New Roman" w:cs="Times New Roman"/>
                        <w:i w:val="0"/>
                        <w:noProof/>
                        <w:sz w:val="27"/>
                        <w:szCs w:val="27"/>
                      </w:rPr>
                      <w:drawing>
                        <wp:inline distT="0" distB="0" distL="0" distR="0" wp14:anchorId="20AFEDA0" wp14:editId="3F20A874">
                          <wp:extent cx="2176670" cy="1066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8343" cy="1067620"/>
                                  </a:xfrm>
                                  <a:prstGeom prst="rect">
                                    <a:avLst/>
                                  </a:prstGeom>
                                  <a:noFill/>
                                  <a:ln>
                                    <a:noFill/>
                                  </a:ln>
                                </pic:spPr>
                              </pic:pic>
                            </a:graphicData>
                          </a:graphic>
                        </wp:inline>
                      </w:drawing>
                    </w:r>
                  </w:p>
                </w:tc>
              </w:sdtContent>
            </w:sdt>
            <w:tc>
              <w:tcPr>
                <w:tcW w:w="2710" w:type="dxa"/>
                <w:vAlign w:val="center"/>
              </w:tcPr>
              <w:p w14:paraId="20AFED96" w14:textId="7D283414" w:rsidR="00E05D01" w:rsidRPr="0001712F" w:rsidRDefault="00E00AF0" w:rsidP="00414A0C">
                <w:pPr>
                  <w:widowControl w:val="0"/>
                  <w:autoSpaceDE w:val="0"/>
                  <w:autoSpaceDN w:val="0"/>
                  <w:adjustRightInd w:val="0"/>
                  <w:jc w:val="right"/>
                  <w:rPr>
                    <w:sz w:val="27"/>
                    <w:szCs w:val="27"/>
                  </w:rPr>
                </w:pPr>
                <w:r w:rsidRPr="0001712F">
                  <w:rPr>
                    <w:sz w:val="27"/>
                    <w:szCs w:val="27"/>
                  </w:rPr>
                  <w:t>И.Р. Брянцева</w:t>
                </w:r>
              </w:p>
            </w:tc>
          </w:tr>
        </w:sdtContent>
      </w:sdt>
    </w:tbl>
    <w:p w14:paraId="20AFED9C" w14:textId="13D3BA7C" w:rsidR="00342402" w:rsidRDefault="00342402" w:rsidP="00DA53FC"/>
    <w:p w14:paraId="29CF6147" w14:textId="454B78C5" w:rsidR="00D51AAD" w:rsidRPr="0001712F" w:rsidRDefault="00D51AAD" w:rsidP="00DA53FC">
      <w:pPr>
        <w:rPr>
          <w:sz w:val="22"/>
          <w:szCs w:val="22"/>
        </w:rPr>
      </w:pPr>
      <w:proofErr w:type="spellStart"/>
      <w:r w:rsidRPr="0001712F">
        <w:rPr>
          <w:sz w:val="22"/>
          <w:szCs w:val="22"/>
        </w:rPr>
        <w:t>Цыбиков</w:t>
      </w:r>
      <w:proofErr w:type="spellEnd"/>
      <w:r w:rsidRPr="0001712F">
        <w:rPr>
          <w:sz w:val="22"/>
          <w:szCs w:val="22"/>
        </w:rPr>
        <w:t xml:space="preserve"> Е.А.</w:t>
      </w:r>
    </w:p>
    <w:p w14:paraId="5D73FA05" w14:textId="22981BA5" w:rsidR="00D51AAD" w:rsidRPr="0001712F" w:rsidRDefault="00D51AAD" w:rsidP="00DA53FC">
      <w:pPr>
        <w:rPr>
          <w:sz w:val="22"/>
          <w:szCs w:val="22"/>
        </w:rPr>
      </w:pPr>
      <w:r w:rsidRPr="0001712F">
        <w:rPr>
          <w:sz w:val="22"/>
          <w:szCs w:val="22"/>
        </w:rPr>
        <w:t>(3012)441064</w:t>
      </w:r>
      <w:bookmarkStart w:id="2" w:name="_GoBack"/>
      <w:bookmarkEnd w:id="2"/>
    </w:p>
    <w:sectPr w:rsidR="00D51AAD" w:rsidRPr="0001712F" w:rsidSect="00E00AF0">
      <w:pgSz w:w="11906" w:h="16838"/>
      <w:pgMar w:top="1134" w:right="849"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E4026"/>
    <w:rsid w:val="00016DC7"/>
    <w:rsid w:val="0001712F"/>
    <w:rsid w:val="00017C62"/>
    <w:rsid w:val="000202AE"/>
    <w:rsid w:val="00050707"/>
    <w:rsid w:val="00056E0F"/>
    <w:rsid w:val="000607B9"/>
    <w:rsid w:val="00062474"/>
    <w:rsid w:val="0006425F"/>
    <w:rsid w:val="00067DCB"/>
    <w:rsid w:val="00067F2F"/>
    <w:rsid w:val="000831DD"/>
    <w:rsid w:val="00093C0F"/>
    <w:rsid w:val="00093F76"/>
    <w:rsid w:val="000B1F69"/>
    <w:rsid w:val="000B4739"/>
    <w:rsid w:val="000C23BB"/>
    <w:rsid w:val="000C3A1B"/>
    <w:rsid w:val="000C7895"/>
    <w:rsid w:val="000D2B91"/>
    <w:rsid w:val="000E4026"/>
    <w:rsid w:val="000F0B19"/>
    <w:rsid w:val="000F3FCA"/>
    <w:rsid w:val="000F592F"/>
    <w:rsid w:val="00100C9C"/>
    <w:rsid w:val="00123337"/>
    <w:rsid w:val="00136BE0"/>
    <w:rsid w:val="00153D2C"/>
    <w:rsid w:val="001565E2"/>
    <w:rsid w:val="001570E9"/>
    <w:rsid w:val="0016065A"/>
    <w:rsid w:val="00165C56"/>
    <w:rsid w:val="00175DB8"/>
    <w:rsid w:val="001929CC"/>
    <w:rsid w:val="00196C67"/>
    <w:rsid w:val="001A46A0"/>
    <w:rsid w:val="001A4F0D"/>
    <w:rsid w:val="001B0D40"/>
    <w:rsid w:val="001C3595"/>
    <w:rsid w:val="001C3DA7"/>
    <w:rsid w:val="00211AAE"/>
    <w:rsid w:val="00211E75"/>
    <w:rsid w:val="00212D17"/>
    <w:rsid w:val="002307D0"/>
    <w:rsid w:val="00231382"/>
    <w:rsid w:val="00231996"/>
    <w:rsid w:val="00244F2F"/>
    <w:rsid w:val="00256175"/>
    <w:rsid w:val="002661B3"/>
    <w:rsid w:val="00270541"/>
    <w:rsid w:val="00282549"/>
    <w:rsid w:val="002839AA"/>
    <w:rsid w:val="00287558"/>
    <w:rsid w:val="00295B3D"/>
    <w:rsid w:val="002B4210"/>
    <w:rsid w:val="002C073D"/>
    <w:rsid w:val="002D32BF"/>
    <w:rsid w:val="002D47C7"/>
    <w:rsid w:val="002E026B"/>
    <w:rsid w:val="002F3921"/>
    <w:rsid w:val="00302242"/>
    <w:rsid w:val="00303EFB"/>
    <w:rsid w:val="00306203"/>
    <w:rsid w:val="00325DFB"/>
    <w:rsid w:val="00326932"/>
    <w:rsid w:val="003360EC"/>
    <w:rsid w:val="00342402"/>
    <w:rsid w:val="003537E9"/>
    <w:rsid w:val="00365F74"/>
    <w:rsid w:val="003767EF"/>
    <w:rsid w:val="00383E7F"/>
    <w:rsid w:val="003914D1"/>
    <w:rsid w:val="003A14FE"/>
    <w:rsid w:val="003A2906"/>
    <w:rsid w:val="003A47F5"/>
    <w:rsid w:val="003C0728"/>
    <w:rsid w:val="003C309D"/>
    <w:rsid w:val="003D26B8"/>
    <w:rsid w:val="003D3D24"/>
    <w:rsid w:val="003E3FD1"/>
    <w:rsid w:val="003F6A92"/>
    <w:rsid w:val="003F6BC0"/>
    <w:rsid w:val="004005F7"/>
    <w:rsid w:val="004071AC"/>
    <w:rsid w:val="004141A4"/>
    <w:rsid w:val="00420CAA"/>
    <w:rsid w:val="00427470"/>
    <w:rsid w:val="00444B38"/>
    <w:rsid w:val="00454192"/>
    <w:rsid w:val="004746B9"/>
    <w:rsid w:val="004936E3"/>
    <w:rsid w:val="004B36C6"/>
    <w:rsid w:val="004B44C4"/>
    <w:rsid w:val="004D6D5D"/>
    <w:rsid w:val="004E65AB"/>
    <w:rsid w:val="0051588E"/>
    <w:rsid w:val="00540828"/>
    <w:rsid w:val="00541F88"/>
    <w:rsid w:val="00544C13"/>
    <w:rsid w:val="00545892"/>
    <w:rsid w:val="00547D4C"/>
    <w:rsid w:val="005503C6"/>
    <w:rsid w:val="00554367"/>
    <w:rsid w:val="00576827"/>
    <w:rsid w:val="005826F8"/>
    <w:rsid w:val="005863AF"/>
    <w:rsid w:val="0059474B"/>
    <w:rsid w:val="005B7BB3"/>
    <w:rsid w:val="005D473E"/>
    <w:rsid w:val="005E4B54"/>
    <w:rsid w:val="0060090E"/>
    <w:rsid w:val="00615644"/>
    <w:rsid w:val="00620502"/>
    <w:rsid w:val="00665A3F"/>
    <w:rsid w:val="006707BB"/>
    <w:rsid w:val="00673A90"/>
    <w:rsid w:val="00682E7C"/>
    <w:rsid w:val="00684BC5"/>
    <w:rsid w:val="00687864"/>
    <w:rsid w:val="006933F0"/>
    <w:rsid w:val="006A5A38"/>
    <w:rsid w:val="006B464D"/>
    <w:rsid w:val="006B652D"/>
    <w:rsid w:val="006B77B6"/>
    <w:rsid w:val="006E0C36"/>
    <w:rsid w:val="006F1D80"/>
    <w:rsid w:val="006F665D"/>
    <w:rsid w:val="00700D59"/>
    <w:rsid w:val="0071024E"/>
    <w:rsid w:val="00732D1B"/>
    <w:rsid w:val="007377C2"/>
    <w:rsid w:val="007520C0"/>
    <w:rsid w:val="00765CAC"/>
    <w:rsid w:val="00783FF5"/>
    <w:rsid w:val="0079741F"/>
    <w:rsid w:val="007B09BC"/>
    <w:rsid w:val="007B1E06"/>
    <w:rsid w:val="007C2814"/>
    <w:rsid w:val="007D162E"/>
    <w:rsid w:val="007D6199"/>
    <w:rsid w:val="007E0D0D"/>
    <w:rsid w:val="007E1F49"/>
    <w:rsid w:val="007E51C9"/>
    <w:rsid w:val="007F3A13"/>
    <w:rsid w:val="007F5C10"/>
    <w:rsid w:val="00807234"/>
    <w:rsid w:val="00820EDE"/>
    <w:rsid w:val="0084331C"/>
    <w:rsid w:val="00843EAC"/>
    <w:rsid w:val="0084782C"/>
    <w:rsid w:val="008543A2"/>
    <w:rsid w:val="008653B2"/>
    <w:rsid w:val="00870E22"/>
    <w:rsid w:val="00883E94"/>
    <w:rsid w:val="008A1CE9"/>
    <w:rsid w:val="008A3404"/>
    <w:rsid w:val="008B3754"/>
    <w:rsid w:val="008C2EEA"/>
    <w:rsid w:val="008E1CC6"/>
    <w:rsid w:val="008E7947"/>
    <w:rsid w:val="008E797D"/>
    <w:rsid w:val="0090563C"/>
    <w:rsid w:val="00906C91"/>
    <w:rsid w:val="00916D69"/>
    <w:rsid w:val="0092100D"/>
    <w:rsid w:val="00936CA8"/>
    <w:rsid w:val="00942393"/>
    <w:rsid w:val="009621AB"/>
    <w:rsid w:val="009721C4"/>
    <w:rsid w:val="009764FE"/>
    <w:rsid w:val="00977B2B"/>
    <w:rsid w:val="00994212"/>
    <w:rsid w:val="009957F9"/>
    <w:rsid w:val="009B21C0"/>
    <w:rsid w:val="009B62F2"/>
    <w:rsid w:val="009C1327"/>
    <w:rsid w:val="009C28D6"/>
    <w:rsid w:val="009E1510"/>
    <w:rsid w:val="009F1ED3"/>
    <w:rsid w:val="009F3E0E"/>
    <w:rsid w:val="009F4D66"/>
    <w:rsid w:val="009F5BFC"/>
    <w:rsid w:val="00A05747"/>
    <w:rsid w:val="00A141DC"/>
    <w:rsid w:val="00A16E3C"/>
    <w:rsid w:val="00A31A9F"/>
    <w:rsid w:val="00A35406"/>
    <w:rsid w:val="00A409B2"/>
    <w:rsid w:val="00A45035"/>
    <w:rsid w:val="00A466DB"/>
    <w:rsid w:val="00A740C3"/>
    <w:rsid w:val="00AA27D8"/>
    <w:rsid w:val="00AA4724"/>
    <w:rsid w:val="00AB2705"/>
    <w:rsid w:val="00AD3E6D"/>
    <w:rsid w:val="00AD6230"/>
    <w:rsid w:val="00AE0A08"/>
    <w:rsid w:val="00AE49A4"/>
    <w:rsid w:val="00AE5457"/>
    <w:rsid w:val="00B01E7F"/>
    <w:rsid w:val="00B03B87"/>
    <w:rsid w:val="00B503AC"/>
    <w:rsid w:val="00B62BFA"/>
    <w:rsid w:val="00B649C5"/>
    <w:rsid w:val="00B91071"/>
    <w:rsid w:val="00B9198D"/>
    <w:rsid w:val="00B93C38"/>
    <w:rsid w:val="00BA53B8"/>
    <w:rsid w:val="00BB18CF"/>
    <w:rsid w:val="00BB3EA9"/>
    <w:rsid w:val="00BB65F3"/>
    <w:rsid w:val="00BD4FE5"/>
    <w:rsid w:val="00BD6654"/>
    <w:rsid w:val="00BE0C7E"/>
    <w:rsid w:val="00C0584F"/>
    <w:rsid w:val="00C11177"/>
    <w:rsid w:val="00C220A6"/>
    <w:rsid w:val="00C271AC"/>
    <w:rsid w:val="00C3351A"/>
    <w:rsid w:val="00C51AE1"/>
    <w:rsid w:val="00C5347F"/>
    <w:rsid w:val="00C65DB3"/>
    <w:rsid w:val="00C757D3"/>
    <w:rsid w:val="00C85E6C"/>
    <w:rsid w:val="00C97D73"/>
    <w:rsid w:val="00CA3015"/>
    <w:rsid w:val="00CC17E9"/>
    <w:rsid w:val="00CC20EF"/>
    <w:rsid w:val="00CC3FED"/>
    <w:rsid w:val="00CC72DB"/>
    <w:rsid w:val="00CF17C9"/>
    <w:rsid w:val="00D045EE"/>
    <w:rsid w:val="00D162B3"/>
    <w:rsid w:val="00D3014A"/>
    <w:rsid w:val="00D323F9"/>
    <w:rsid w:val="00D41CDC"/>
    <w:rsid w:val="00D5140D"/>
    <w:rsid w:val="00D51AAD"/>
    <w:rsid w:val="00D51BB9"/>
    <w:rsid w:val="00D52EA5"/>
    <w:rsid w:val="00D61345"/>
    <w:rsid w:val="00D63BF7"/>
    <w:rsid w:val="00D831A8"/>
    <w:rsid w:val="00D91880"/>
    <w:rsid w:val="00D95A55"/>
    <w:rsid w:val="00D96B19"/>
    <w:rsid w:val="00DA53FC"/>
    <w:rsid w:val="00DB0184"/>
    <w:rsid w:val="00DB2AA9"/>
    <w:rsid w:val="00DB4DC7"/>
    <w:rsid w:val="00DB70A8"/>
    <w:rsid w:val="00DB7392"/>
    <w:rsid w:val="00DC7510"/>
    <w:rsid w:val="00DD1652"/>
    <w:rsid w:val="00DD230F"/>
    <w:rsid w:val="00DE6028"/>
    <w:rsid w:val="00E00AF0"/>
    <w:rsid w:val="00E03AD9"/>
    <w:rsid w:val="00E05D01"/>
    <w:rsid w:val="00E15196"/>
    <w:rsid w:val="00E159CC"/>
    <w:rsid w:val="00E17878"/>
    <w:rsid w:val="00E20338"/>
    <w:rsid w:val="00E57B3E"/>
    <w:rsid w:val="00E63835"/>
    <w:rsid w:val="00E64058"/>
    <w:rsid w:val="00E72016"/>
    <w:rsid w:val="00E749A3"/>
    <w:rsid w:val="00E90EB4"/>
    <w:rsid w:val="00E94EF2"/>
    <w:rsid w:val="00EA5C21"/>
    <w:rsid w:val="00EB42E9"/>
    <w:rsid w:val="00EB5B9E"/>
    <w:rsid w:val="00EC1111"/>
    <w:rsid w:val="00EC12A1"/>
    <w:rsid w:val="00EC16F7"/>
    <w:rsid w:val="00EC31A7"/>
    <w:rsid w:val="00EC474B"/>
    <w:rsid w:val="00ED0739"/>
    <w:rsid w:val="00ED7FF1"/>
    <w:rsid w:val="00EE2069"/>
    <w:rsid w:val="00EF4A8C"/>
    <w:rsid w:val="00F1444D"/>
    <w:rsid w:val="00F3593B"/>
    <w:rsid w:val="00F62558"/>
    <w:rsid w:val="00F6514E"/>
    <w:rsid w:val="00F664DA"/>
    <w:rsid w:val="00F67AE7"/>
    <w:rsid w:val="00F73570"/>
    <w:rsid w:val="00F80FA2"/>
    <w:rsid w:val="00F828BB"/>
    <w:rsid w:val="00F83C12"/>
    <w:rsid w:val="00F8633D"/>
    <w:rsid w:val="00F910A9"/>
    <w:rsid w:val="00F93EC8"/>
    <w:rsid w:val="00FB2782"/>
    <w:rsid w:val="00FE1777"/>
    <w:rsid w:val="00FF31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20AFED68"/>
  <w15:docId w15:val="{D5E793D8-B234-46E9-8606-0C8DDF63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026"/>
    <w:rPr>
      <w:rFonts w:ascii="Times New Roman" w:eastAsia="Times New Roman" w:hAnsi="Times New Roman"/>
      <w:sz w:val="24"/>
      <w:szCs w:val="24"/>
    </w:rPr>
  </w:style>
  <w:style w:type="paragraph" w:styleId="Heading6">
    <w:name w:val="heading 6"/>
    <w:basedOn w:val="Normal"/>
    <w:next w:val="Normal"/>
    <w:link w:val="Heading6Char"/>
    <w:uiPriority w:val="9"/>
    <w:unhideWhenUsed/>
    <w:qFormat/>
    <w:locked/>
    <w:rsid w:val="00E05D01"/>
    <w:pPr>
      <w:keepNext/>
      <w:keepLines/>
      <w:spacing w:before="200"/>
      <w:outlineLvl w:val="5"/>
    </w:pPr>
    <w:rPr>
      <w:rFonts w:asciiTheme="majorHAnsi" w:eastAsiaTheme="majorEastAsia" w:hAnsiTheme="majorHAnsi" w:cstheme="majorBidi"/>
      <w:i/>
      <w:iCs/>
      <w:color w:val="243F60" w:themeColor="accent1" w:themeShade="7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E4026"/>
    <w:rPr>
      <w:rFonts w:cs="Times New Roman"/>
      <w:color w:val="0000FF"/>
      <w:u w:val="single"/>
    </w:rPr>
  </w:style>
  <w:style w:type="paragraph" w:styleId="NoSpacing">
    <w:name w:val="No Spacing"/>
    <w:uiPriority w:val="99"/>
    <w:qFormat/>
    <w:rsid w:val="000E4026"/>
    <w:rPr>
      <w:rFonts w:ascii="Times New Roman" w:eastAsia="Times New Roman" w:hAnsi="Times New Roman"/>
      <w:sz w:val="24"/>
      <w:szCs w:val="24"/>
    </w:rPr>
  </w:style>
  <w:style w:type="paragraph" w:styleId="BalloonText">
    <w:name w:val="Balloon Text"/>
    <w:basedOn w:val="Normal"/>
    <w:link w:val="BalloonTextChar"/>
    <w:uiPriority w:val="99"/>
    <w:semiHidden/>
    <w:rsid w:val="000E402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4026"/>
    <w:rPr>
      <w:rFonts w:ascii="Tahoma" w:hAnsi="Tahoma" w:cs="Tahoma"/>
      <w:sz w:val="16"/>
      <w:szCs w:val="16"/>
      <w:lang w:eastAsia="ru-RU"/>
    </w:rPr>
  </w:style>
  <w:style w:type="paragraph" w:styleId="ListParagraph">
    <w:name w:val="List Paragraph"/>
    <w:basedOn w:val="Normal"/>
    <w:uiPriority w:val="99"/>
    <w:qFormat/>
    <w:rsid w:val="006933F0"/>
    <w:pPr>
      <w:ind w:left="720"/>
      <w:contextualSpacing/>
    </w:pPr>
  </w:style>
  <w:style w:type="character" w:customStyle="1" w:styleId="apple-converted-space">
    <w:name w:val="apple-converted-space"/>
    <w:basedOn w:val="DefaultParagraphFont"/>
    <w:rsid w:val="006F665D"/>
    <w:rPr>
      <w:rFonts w:cs="Times New Roman"/>
    </w:rPr>
  </w:style>
  <w:style w:type="character" w:styleId="Emphasis">
    <w:name w:val="Emphasis"/>
    <w:basedOn w:val="DefaultParagraphFont"/>
    <w:uiPriority w:val="99"/>
    <w:qFormat/>
    <w:locked/>
    <w:rsid w:val="006F665D"/>
    <w:rPr>
      <w:rFonts w:cs="Times New Roman"/>
      <w:i/>
      <w:iCs/>
    </w:rPr>
  </w:style>
  <w:style w:type="paragraph" w:styleId="BodyText">
    <w:name w:val="Body Text"/>
    <w:basedOn w:val="Normal"/>
    <w:link w:val="BodyTextChar"/>
    <w:rsid w:val="00AE0A08"/>
    <w:pPr>
      <w:overflowPunct w:val="0"/>
      <w:autoSpaceDE w:val="0"/>
      <w:autoSpaceDN w:val="0"/>
      <w:adjustRightInd w:val="0"/>
      <w:textAlignment w:val="baseline"/>
    </w:pPr>
    <w:rPr>
      <w:sz w:val="22"/>
      <w:szCs w:val="20"/>
    </w:rPr>
  </w:style>
  <w:style w:type="character" w:customStyle="1" w:styleId="BodyTextChar">
    <w:name w:val="Body Text Char"/>
    <w:basedOn w:val="DefaultParagraphFont"/>
    <w:link w:val="BodyText"/>
    <w:rsid w:val="00AE0A08"/>
    <w:rPr>
      <w:rFonts w:ascii="Times New Roman" w:eastAsia="Times New Roman" w:hAnsi="Times New Roman"/>
      <w:szCs w:val="20"/>
    </w:rPr>
  </w:style>
  <w:style w:type="paragraph" w:styleId="BodyText2">
    <w:name w:val="Body Text 2"/>
    <w:basedOn w:val="Normal"/>
    <w:link w:val="BodyText2Char"/>
    <w:uiPriority w:val="99"/>
    <w:semiHidden/>
    <w:unhideWhenUsed/>
    <w:rsid w:val="00342402"/>
    <w:pPr>
      <w:spacing w:after="120" w:line="480" w:lineRule="auto"/>
    </w:pPr>
  </w:style>
  <w:style w:type="character" w:customStyle="1" w:styleId="BodyText2Char">
    <w:name w:val="Body Text 2 Char"/>
    <w:basedOn w:val="DefaultParagraphFont"/>
    <w:link w:val="BodyText2"/>
    <w:uiPriority w:val="99"/>
    <w:semiHidden/>
    <w:rsid w:val="00342402"/>
    <w:rPr>
      <w:rFonts w:ascii="Times New Roman" w:eastAsia="Times New Roman" w:hAnsi="Times New Roman"/>
      <w:sz w:val="24"/>
      <w:szCs w:val="24"/>
    </w:rPr>
  </w:style>
  <w:style w:type="paragraph" w:styleId="NormalWeb">
    <w:name w:val="Normal (Web)"/>
    <w:basedOn w:val="Normal"/>
    <w:uiPriority w:val="99"/>
    <w:unhideWhenUsed/>
    <w:rsid w:val="00342402"/>
    <w:pPr>
      <w:spacing w:before="100" w:beforeAutospacing="1" w:after="100" w:afterAutospacing="1"/>
    </w:pPr>
  </w:style>
  <w:style w:type="character" w:styleId="Strong">
    <w:name w:val="Strong"/>
    <w:basedOn w:val="DefaultParagraphFont"/>
    <w:uiPriority w:val="22"/>
    <w:qFormat/>
    <w:locked/>
    <w:rsid w:val="00342402"/>
    <w:rPr>
      <w:b/>
      <w:bCs/>
    </w:rPr>
  </w:style>
  <w:style w:type="paragraph" w:customStyle="1" w:styleId="ConsNonformat">
    <w:name w:val="ConsNonformat"/>
    <w:rsid w:val="00E05D01"/>
    <w:pPr>
      <w:widowControl w:val="0"/>
      <w:overflowPunct w:val="0"/>
      <w:autoSpaceDE w:val="0"/>
      <w:autoSpaceDN w:val="0"/>
      <w:adjustRightInd w:val="0"/>
    </w:pPr>
    <w:rPr>
      <w:rFonts w:ascii="Courier New" w:eastAsia="Times New Roman" w:hAnsi="Courier New"/>
      <w:sz w:val="20"/>
      <w:szCs w:val="20"/>
    </w:rPr>
  </w:style>
  <w:style w:type="character" w:customStyle="1" w:styleId="Heading6Char">
    <w:name w:val="Heading 6 Char"/>
    <w:basedOn w:val="DefaultParagraphFont"/>
    <w:link w:val="Heading6"/>
    <w:uiPriority w:val="9"/>
    <w:rsid w:val="00E05D01"/>
    <w:rPr>
      <w:rFonts w:asciiTheme="majorHAnsi" w:eastAsiaTheme="majorEastAsia" w:hAnsiTheme="majorHAnsi" w:cstheme="majorBidi"/>
      <w:i/>
      <w:iCs/>
      <w:color w:val="243F60" w:themeColor="accent1" w:themeShade="7F"/>
      <w:sz w:val="20"/>
      <w:szCs w:val="20"/>
    </w:rPr>
  </w:style>
  <w:style w:type="character" w:styleId="PlaceholderText">
    <w:name w:val="Placeholder Text"/>
    <w:basedOn w:val="DefaultParagraphFont"/>
    <w:uiPriority w:val="99"/>
    <w:semiHidden/>
    <w:rsid w:val="00E05D0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19205">
      <w:bodyDiv w:val="1"/>
      <w:marLeft w:val="0"/>
      <w:marRight w:val="0"/>
      <w:marTop w:val="0"/>
      <w:marBottom w:val="0"/>
      <w:divBdr>
        <w:top w:val="none" w:sz="0" w:space="0" w:color="auto"/>
        <w:left w:val="none" w:sz="0" w:space="0" w:color="auto"/>
        <w:bottom w:val="none" w:sz="0" w:space="0" w:color="auto"/>
        <w:right w:val="none" w:sz="0" w:space="0" w:color="auto"/>
      </w:divBdr>
    </w:div>
    <w:div w:id="466247093">
      <w:bodyDiv w:val="1"/>
      <w:marLeft w:val="0"/>
      <w:marRight w:val="0"/>
      <w:marTop w:val="0"/>
      <w:marBottom w:val="0"/>
      <w:divBdr>
        <w:top w:val="none" w:sz="0" w:space="0" w:color="auto"/>
        <w:left w:val="none" w:sz="0" w:space="0" w:color="auto"/>
        <w:bottom w:val="none" w:sz="0" w:space="0" w:color="auto"/>
        <w:right w:val="none" w:sz="0" w:space="0" w:color="auto"/>
      </w:divBdr>
    </w:div>
    <w:div w:id="531385800">
      <w:bodyDiv w:val="1"/>
      <w:marLeft w:val="0"/>
      <w:marRight w:val="0"/>
      <w:marTop w:val="0"/>
      <w:marBottom w:val="0"/>
      <w:divBdr>
        <w:top w:val="none" w:sz="0" w:space="0" w:color="auto"/>
        <w:left w:val="none" w:sz="0" w:space="0" w:color="auto"/>
        <w:bottom w:val="none" w:sz="0" w:space="0" w:color="auto"/>
        <w:right w:val="none" w:sz="0" w:space="0" w:color="auto"/>
      </w:divBdr>
    </w:div>
    <w:div w:id="778839981">
      <w:bodyDiv w:val="1"/>
      <w:marLeft w:val="0"/>
      <w:marRight w:val="0"/>
      <w:marTop w:val="0"/>
      <w:marBottom w:val="0"/>
      <w:divBdr>
        <w:top w:val="none" w:sz="0" w:space="0" w:color="auto"/>
        <w:left w:val="none" w:sz="0" w:space="0" w:color="auto"/>
        <w:bottom w:val="none" w:sz="0" w:space="0" w:color="auto"/>
        <w:right w:val="none" w:sz="0" w:space="0" w:color="auto"/>
      </w:divBdr>
    </w:div>
    <w:div w:id="182650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EEF7E652164CC38CE1005C822360DE57&amp;req=doc&amp;base=LAW&amp;n=357145&amp;REFFIELD=134&amp;REFDST=100023&amp;REFDOC=339843&amp;REFBASE=LAW&amp;stat=refcode%3D16876%3Bindex%3D54&amp;date=07.09.2020"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EEF7E652164CC38CE1005C822360DE57&amp;req=doc&amp;base=LAW&amp;n=357725&amp;dst=100014&amp;fld=134&amp;REFFIELD=134&amp;REFDST=100042&amp;REFDOC=339843&amp;REFBASE=LAW&amp;stat=refcode%3D16876%3Bdstident%3D100014%3Bindex%3D73&amp;date=07.09.202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ovmf2.consultant.ru/static4018_00_50_476659/document_notes_inner.htm?" TargetMode="External"/><Relationship Id="rId4" Type="http://schemas.openxmlformats.org/officeDocument/2006/relationships/styles" Target="styles.xml"/><Relationship Id="rId9" Type="http://schemas.openxmlformats.org/officeDocument/2006/relationships/hyperlink" Target="https://ovmf2.consultant.ru/static4018_00_50_476659/document_notes_inner.ht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61EE085595044DE9440CCB15B954CB0"/>
        <w:category>
          <w:name w:val="Общие"/>
          <w:gallery w:val="placeholder"/>
        </w:category>
        <w:types>
          <w:type w:val="bbPlcHdr"/>
        </w:types>
        <w:behaviors>
          <w:behavior w:val="content"/>
        </w:behaviors>
        <w:guid w:val="{57D0E30E-AC77-4EEA-8E4A-C90CF4D5B1DF}"/>
      </w:docPartPr>
      <w:docPartBody>
        <w:p w:rsidR="00227E71" w:rsidRDefault="00D3549E" w:rsidP="00D3549E">
          <w:pPr>
            <w:pStyle w:val="261EE085595044DE9440CCB15B954CB01"/>
          </w:pPr>
          <w:r w:rsidRPr="00AC5693">
            <w:rPr>
              <w:i/>
              <w:szCs w:val="18"/>
            </w:rPr>
            <w:t>Дата</w:t>
          </w:r>
        </w:p>
      </w:docPartBody>
    </w:docPart>
    <w:docPart>
      <w:docPartPr>
        <w:name w:val="C7504BF31EB34C0E9865176B101DB930"/>
        <w:category>
          <w:name w:val="Общие"/>
          <w:gallery w:val="placeholder"/>
        </w:category>
        <w:types>
          <w:type w:val="bbPlcHdr"/>
        </w:types>
        <w:behaviors>
          <w:behavior w:val="content"/>
        </w:behaviors>
        <w:guid w:val="{05C81BD5-68AF-4913-A87A-F5290E16F4DF}"/>
      </w:docPartPr>
      <w:docPartBody>
        <w:p w:rsidR="00227E71" w:rsidRDefault="00D3549E" w:rsidP="00D3549E">
          <w:pPr>
            <w:pStyle w:val="C7504BF31EB34C0E9865176B101DB9301"/>
          </w:pPr>
          <w:r w:rsidRPr="00AC5693">
            <w:rPr>
              <w:i/>
              <w:szCs w:val="18"/>
            </w:rPr>
            <w:t>№</w:t>
          </w:r>
        </w:p>
      </w:docPartBody>
    </w:docPart>
    <w:docPart>
      <w:docPartPr>
        <w:name w:val="657D0B53C14C4EA587FC164B2C599AD3"/>
        <w:category>
          <w:name w:val="Общие"/>
          <w:gallery w:val="placeholder"/>
        </w:category>
        <w:types>
          <w:type w:val="bbPlcHdr"/>
        </w:types>
        <w:behaviors>
          <w:behavior w:val="content"/>
        </w:behaviors>
        <w:guid w:val="{7E89DE0E-46F9-48EC-86E2-16F1E4EA8F61}"/>
      </w:docPartPr>
      <w:docPartBody>
        <w:p w:rsidR="00227E71" w:rsidRDefault="00D3549E" w:rsidP="00D3549E">
          <w:pPr>
            <w:pStyle w:val="657D0B53C14C4EA587FC164B2C599AD3"/>
          </w:pPr>
          <w:r w:rsidRPr="00891419">
            <w:rPr>
              <w:rStyle w:val="PlaceholderText"/>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49E"/>
    <w:rsid w:val="00227E71"/>
    <w:rsid w:val="007974E3"/>
    <w:rsid w:val="00B6399E"/>
    <w:rsid w:val="00D35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09F90ED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8CE11E702E4797993C7896A5A91E25">
    <w:name w:val="0F8CE11E702E4797993C7896A5A91E25"/>
    <w:rsid w:val="00D3549E"/>
  </w:style>
  <w:style w:type="paragraph" w:customStyle="1" w:styleId="C62FA317F9D84926AC8E5D151E3608B4">
    <w:name w:val="C62FA317F9D84926AC8E5D151E3608B4"/>
    <w:rsid w:val="00D3549E"/>
  </w:style>
  <w:style w:type="paragraph" w:customStyle="1" w:styleId="306A2E90239E4FEF86EC7EFD2A4C0734">
    <w:name w:val="306A2E90239E4FEF86EC7EFD2A4C0734"/>
    <w:rsid w:val="00D3549E"/>
  </w:style>
  <w:style w:type="paragraph" w:customStyle="1" w:styleId="72A24C96CC3A4C07A4A8DF33DD900AD8">
    <w:name w:val="72A24C96CC3A4C07A4A8DF33DD900AD8"/>
    <w:rsid w:val="00D3549E"/>
  </w:style>
  <w:style w:type="paragraph" w:customStyle="1" w:styleId="261EE085595044DE9440CCB15B954CB0">
    <w:name w:val="261EE085595044DE9440CCB15B954CB0"/>
    <w:rsid w:val="00D3549E"/>
  </w:style>
  <w:style w:type="paragraph" w:customStyle="1" w:styleId="C7504BF31EB34C0E9865176B101DB930">
    <w:name w:val="C7504BF31EB34C0E9865176B101DB930"/>
    <w:rsid w:val="00D3549E"/>
  </w:style>
  <w:style w:type="character" w:styleId="PlaceholderText">
    <w:name w:val="Placeholder Text"/>
    <w:basedOn w:val="DefaultParagraphFont"/>
    <w:uiPriority w:val="99"/>
    <w:semiHidden/>
    <w:rsid w:val="00D3549E"/>
    <w:rPr>
      <w:color w:val="808080"/>
    </w:rPr>
  </w:style>
  <w:style w:type="paragraph" w:customStyle="1" w:styleId="657D0B53C14C4EA587FC164B2C599AD3">
    <w:name w:val="657D0B53C14C4EA587FC164B2C599AD3"/>
    <w:rsid w:val="00D3549E"/>
  </w:style>
  <w:style w:type="paragraph" w:customStyle="1" w:styleId="261EE085595044DE9440CCB15B954CB01">
    <w:name w:val="261EE085595044DE9440CCB15B954CB01"/>
    <w:rsid w:val="00D3549E"/>
    <w:pPr>
      <w:widowControl w:val="0"/>
      <w:overflowPunct w:val="0"/>
      <w:autoSpaceDE w:val="0"/>
      <w:autoSpaceDN w:val="0"/>
      <w:adjustRightInd w:val="0"/>
      <w:spacing w:after="0" w:line="240" w:lineRule="auto"/>
    </w:pPr>
    <w:rPr>
      <w:rFonts w:ascii="Courier New" w:eastAsia="Times New Roman" w:hAnsi="Courier New" w:cs="Times New Roman"/>
      <w:sz w:val="20"/>
      <w:szCs w:val="20"/>
    </w:rPr>
  </w:style>
  <w:style w:type="paragraph" w:customStyle="1" w:styleId="C7504BF31EB34C0E9865176B101DB9301">
    <w:name w:val="C7504BF31EB34C0E9865176B101DB9301"/>
    <w:rsid w:val="00D3549E"/>
    <w:pPr>
      <w:widowControl w:val="0"/>
      <w:overflowPunct w:val="0"/>
      <w:autoSpaceDE w:val="0"/>
      <w:autoSpaceDN w:val="0"/>
      <w:adjustRightInd w:val="0"/>
      <w:spacing w:after="0" w:line="240" w:lineRule="auto"/>
    </w:pPr>
    <w:rPr>
      <w:rFonts w:ascii="Courier New" w:eastAsia="Times New Roman" w:hAnsi="Courier New" w:cs="Times New 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RubricIndex xmlns="C0F95383-6584-4B58-9B8E-BFDE99FB8AAD">02-12</RubricIndex>
    <ObjectTypeId xmlns="C0F95383-6584-4B58-9B8E-BFDE99FB8AAD">2</ObjectTypeId>
    <DocTypeId xmlns="C0F95383-6584-4B58-9B8E-BFDE99FB8AAD">11</DocTypeId>
    <IsAvailable xmlns="00ae519a-a787-4cb6-a9f3-e0d2ce624f96">true</IsAvailable>
    <DocGroupLink xmlns="http://www.eos.ru/SP/Fields">271</DocGroupLink>
    <FileTypeId xmlns="C0F95383-6584-4B58-9B8E-BFDE99FB8AAD">1</FileTypeId>
  </documentManagement>
</p:properties>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Resources:_FeatureIdc270be57-ff4e-4bca-ba21-052dfe101f9c,Document;" ma:contentTypeID="0x010100A02A7127B449FA49B5C25E42F34B82CE0075E81A7952F99C4BB796F92E1332CEA8" ma:contentTypeVersion="13" ma:contentTypeDescription="" ma:contentTypeScope="" ma:versionID="a49aeb983e344a7ac9b983671812a2bc">
  <xsd:schema xmlns:xsd="http://www.w3.org/2001/XMLSchema" xmlns:xs="http://www.w3.org/2001/XMLSchema" xmlns:p="http://schemas.microsoft.com/office/2006/metadata/properties" xmlns:ns1="C0F95383-6584-4B58-9B8E-BFDE99FB8AAD" xmlns:ns2="http://schemas.microsoft.com/sharepoint/v3" xmlns:ns3="http://www.eos.ru/SP/Fields" xmlns:ns4="00ae519a-a787-4cb6-a9f3-e0d2ce624f96" xmlns:ns5="68e15858-c2c3-4820-9b9d-105841edbfcc" targetNamespace="http://schemas.microsoft.com/office/2006/metadata/properties" ma:root="true" ma:fieldsID="1eefc60944504da6f392ed96f60c629e" ns1:_="" ns2:_="" ns3:_="" ns4:_="" ns5:_="">
    <xsd:import namespace="C0F95383-6584-4B58-9B8E-BFDE99FB8AAD"/>
    <xsd:import namespace="http://schemas.microsoft.com/sharepoint/v3"/>
    <xsd:import namespace="http://www.eos.ru/SP/Fields"/>
    <xsd:import namespace="00ae519a-a787-4cb6-a9f3-e0d2ce624f96"/>
    <xsd:import namespace="68e15858-c2c3-4820-9b9d-105841edbfcc"/>
    <xsd:element name="properties">
      <xsd:complexType>
        <xsd:sequence>
          <xsd:element name="documentManagement">
            <xsd:complexType>
              <xsd:all>
                <xsd:element ref="ns1:RubricIndex" minOccurs="0"/>
                <xsd:element ref="ns2:Body" minOccurs="0"/>
                <xsd:element ref="ns1:ObjectTypeId" minOccurs="0"/>
                <xsd:element ref="ns1:DocTypeId" minOccurs="0"/>
                <xsd:element ref="ns3:DocGroupLink" minOccurs="0"/>
                <xsd:element ref="ns4:IsAvailable" minOccurs="0"/>
                <xsd:element ref="ns5:_dlc_DocId" minOccurs="0"/>
                <xsd:element ref="ns5:_dlc_DocIdUrl" minOccurs="0"/>
                <xsd:element ref="ns5:_dlc_DocIdPersistId" minOccurs="0"/>
                <xsd:element ref="ns1:FileType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95383-6584-4B58-9B8E-BFDE99FB8AAD"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ma:readOnly="false">
      <xsd:simpleType>
        <xsd:restriction base="dms:Number"/>
      </xsd:simpleType>
    </xsd:element>
    <xsd:element name="DocTypeId" ma:index="5" nillable="true" ma:displayName="Тип документов" ma:default="0" ma:internalName="DocTypeId">
      <xsd:simpleType>
        <xsd:restriction base="dms:Unknown"/>
      </xsd:simpleType>
    </xsd:element>
    <xsd:element name="FileTypeId" ma:index="17" nillable="true" ma:displayName="Тип файла" ma:default="1"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Текст резолюции"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www.eos.ru/SP/Fields" elementFormDefault="qualified">
    <xsd:import namespace="http://schemas.microsoft.com/office/2006/documentManagement/types"/>
    <xsd:import namespace="http://schemas.microsoft.com/office/infopath/2007/PartnerControls"/>
    <xsd:element name="DocGroupLink" ma:index="6" nillable="true" ma:displayName="Группа документов" ma:list="{68cdfacc-9542-4a35-aea1-561e71d8ec28}" ma:internalName="DocGroupLink" ma:showField="DocGroupDisplay" ma:web="{68e15858-c2c3-4820-9b9d-105841edbfcc}">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7" nillable="true" ma:displayName="Активен" ma:default="1" ma:internalName="IsAvail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8e15858-c2c3-4820-9b9d-105841edbfcc" elementFormDefault="qualified">
    <xsd:import namespace="http://schemas.microsoft.com/office/2006/documentManagement/types"/>
    <xsd:import namespace="http://schemas.microsoft.com/office/infopath/2007/PartnerControls"/>
    <xsd:element name="_dlc_DocId" ma:index="14" nillable="true" ma:displayName="$Resources:dlccore,DocId_ColumnName_Value;" ma:description="$Resources:dlccore,DocId_ColumnDescription_Value;" ma:internalName="_dlc_DocId" ma:readOnly="true">
      <xsd:simpleType>
        <xsd:restriction base="dms:Text"/>
      </xsd:simpleType>
    </xsd:element>
    <xsd:element name="_dlc_DocIdUrl" ma:index="15" nillable="true" ma:displayName="$Resources:dlccore,DocId_ColumnName_URL;" ma:description="$Resources:dlccore,DocId_ColumnDescription_URL;"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92AF9-42B3-473C-8307-03E3EB08D5B9}">
  <ds:schemaRefs>
    <ds:schemaRef ds:uri="http://schemas.microsoft.com/office/2006/metadata/properties"/>
    <ds:schemaRef ds:uri="http://schemas.microsoft.com/office/infopath/2007/PartnerControls"/>
    <ds:schemaRef ds:uri="http://schemas.microsoft.com/sharepoint/v3"/>
    <ds:schemaRef ds:uri="C0F95383-6584-4B58-9B8E-BFDE99FB8AAD"/>
    <ds:schemaRef ds:uri="00ae519a-a787-4cb6-a9f3-e0d2ce624f96"/>
    <ds:schemaRef ds:uri="http://www.eos.ru/SP/Fields"/>
  </ds:schemaRefs>
</ds:datastoreItem>
</file>

<file path=customXml/itemProps2.xml><?xml version="1.0" encoding="utf-8"?>
<ds:datastoreItem xmlns:ds="http://schemas.openxmlformats.org/officeDocument/2006/customXml" ds:itemID="{51967500-1A0C-4429-BDC7-BAE45A67E6EE}">
  <ds:schemaRefs>
    <ds:schemaRef ds:uri="http://schemas.microsoft.com/sharepoint/events"/>
  </ds:schemaRefs>
</ds:datastoreItem>
</file>

<file path=customXml/itemProps3.xml><?xml version="1.0" encoding="utf-8"?>
<ds:datastoreItem xmlns:ds="http://schemas.openxmlformats.org/officeDocument/2006/customXml" ds:itemID="{A1B2BFB3-DA73-4613-BFA1-383B88D72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95383-6584-4B58-9B8E-BFDE99FB8AAD"/>
    <ds:schemaRef ds:uri="http://schemas.microsoft.com/sharepoint/v3"/>
    <ds:schemaRef ds:uri="http://www.eos.ru/SP/Fields"/>
    <ds:schemaRef ds:uri="00ae519a-a787-4cb6-a9f3-e0d2ce624f96"/>
    <ds:schemaRef ds:uri="68e15858-c2c3-4820-9b9d-105841edbf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1187</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Бланк Минсельхоз</vt:lpstr>
    </vt:vector>
  </TitlesOfParts>
  <Company>Reanimator Extreme Edition</Company>
  <LinksUpToDate>false</LinksUpToDate>
  <CharactersWithSpaces>7938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Минсельхоз</dc:title>
  <dc:creator>User</dc:creator>
  <cp:lastModifiedBy>Пользователь Windows</cp:lastModifiedBy>
  <cp:revision>86</cp:revision>
  <cp:lastPrinted>2017-04-18T08:13:00Z</cp:lastPrinted>
  <dcterms:created xsi:type="dcterms:W3CDTF">2016-02-17T00:34:00Z</dcterms:created>
  <dcterms:modified xsi:type="dcterms:W3CDTF">2020-09-09T03:49:00Z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0x010100A02A7127B449FA49B5C25E42F34B82CE0075E81A7952F99C4BB796F92E1332CEA8</vt:lpwstr>
  </property>
</Properties>
</file>