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3AC" w:rsidRDefault="00B913AC">
      <w:pPr>
        <w:pStyle w:val="a5"/>
        <w:rPr>
          <w:rFonts w:ascii="Times New Roman" w:hAnsi="Times New Roman"/>
          <w:b/>
          <w:sz w:val="28"/>
          <w:szCs w:val="28"/>
          <w:lang w:val="ru-RU"/>
        </w:rPr>
      </w:pPr>
      <w:bookmarkStart w:id="0" w:name="_GoBack"/>
      <w:bookmarkEnd w:id="0"/>
    </w:p>
    <w:p w:rsidR="00B913AC" w:rsidRDefault="00B913AC">
      <w:pPr>
        <w:pStyle w:val="Standard"/>
        <w:jc w:val="both"/>
        <w:rPr>
          <w:rFonts w:hint="eastAsia"/>
          <w:sz w:val="26"/>
          <w:szCs w:val="26"/>
        </w:rPr>
      </w:pPr>
    </w:p>
    <w:tbl>
      <w:tblPr>
        <w:tblW w:w="957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97"/>
        <w:gridCol w:w="2804"/>
        <w:gridCol w:w="3570"/>
      </w:tblGrid>
      <w:tr w:rsidR="00B913AC">
        <w:tblPrEx>
          <w:tblCellMar>
            <w:top w:w="0" w:type="dxa"/>
            <w:bottom w:w="0" w:type="dxa"/>
          </w:tblCellMar>
        </w:tblPrEx>
        <w:trPr>
          <w:trHeight w:val="1098"/>
        </w:trPr>
        <w:tc>
          <w:tcPr>
            <w:tcW w:w="319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13AC" w:rsidRDefault="00B913AC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/>
              </w:rPr>
            </w:pPr>
          </w:p>
          <w:p w:rsidR="00B913AC" w:rsidRDefault="00B913A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</w:p>
          <w:p w:rsidR="00B913AC" w:rsidRDefault="001243CA">
            <w:pPr>
              <w:pStyle w:val="Standard"/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</w:rPr>
              <w:t>Буряад Республикын</w:t>
            </w:r>
          </w:p>
          <w:p w:rsidR="00B913AC" w:rsidRDefault="001243CA">
            <w:pPr>
              <w:pStyle w:val="Standard"/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</w:rPr>
              <w:t>«Хойто-Байгалай аймаг»</w:t>
            </w:r>
          </w:p>
          <w:p w:rsidR="00B913AC" w:rsidRDefault="001243CA">
            <w:pPr>
              <w:pStyle w:val="Standard"/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</w:rPr>
              <w:t>гэрэн муниципальна</w:t>
            </w:r>
          </w:p>
          <w:p w:rsidR="00B913AC" w:rsidRDefault="001243CA">
            <w:pPr>
              <w:pStyle w:val="Standard"/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h</w:t>
            </w:r>
            <w:r>
              <w:rPr>
                <w:rFonts w:ascii="Times New Roman" w:hAnsi="Times New Roman" w:cs="Times New Roman"/>
                <w:b/>
              </w:rPr>
              <w:t>уурин газар</w:t>
            </w:r>
          </w:p>
          <w:p w:rsidR="00B913AC" w:rsidRDefault="001243CA">
            <w:pPr>
              <w:pStyle w:val="Standard"/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</w:rPr>
              <w:t>«</w:t>
            </w:r>
            <w:r>
              <w:rPr>
                <w:rFonts w:ascii="Times New Roman" w:hAnsi="Times New Roman" w:cs="Times New Roman"/>
                <w:b/>
                <w:lang w:val="en-US"/>
              </w:rPr>
              <w:t>hy</w:t>
            </w:r>
            <w:r>
              <w:rPr>
                <w:rFonts w:ascii="Times New Roman" w:hAnsi="Times New Roman" w:cs="Times New Roman"/>
                <w:b/>
              </w:rPr>
              <w:t>урин Нижнеангарск»</w:t>
            </w:r>
          </w:p>
        </w:tc>
        <w:tc>
          <w:tcPr>
            <w:tcW w:w="28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13AC" w:rsidRDefault="00924007">
            <w:pPr>
              <w:pStyle w:val="Standard"/>
              <w:widowControl w:val="0"/>
              <w:jc w:val="center"/>
              <w:rPr>
                <w:rFonts w:hint="eastAsia"/>
              </w:rPr>
            </w:pPr>
            <w:r w:rsidRPr="001D59DF">
              <w:rPr>
                <w:noProof/>
                <w:lang w:eastAsia="ru-RU" w:bidi="ar-SA"/>
              </w:rPr>
              <w:drawing>
                <wp:inline distT="0" distB="0" distL="0" distR="0">
                  <wp:extent cx="990600" cy="6572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-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13AC" w:rsidRDefault="00B913A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</w:p>
          <w:p w:rsidR="00B913AC" w:rsidRDefault="001243CA">
            <w:pPr>
              <w:pStyle w:val="Standard"/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</w:rPr>
              <w:t>Республика Бурятия</w:t>
            </w:r>
          </w:p>
          <w:p w:rsidR="00B913AC" w:rsidRDefault="001243CA">
            <w:pPr>
              <w:pStyle w:val="Standard"/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</w:rPr>
              <w:t>Северо-Байкальский район</w:t>
            </w:r>
          </w:p>
          <w:p w:rsidR="00B913AC" w:rsidRDefault="001243CA">
            <w:pPr>
              <w:pStyle w:val="Standard"/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</w:rPr>
              <w:t>Администрация</w:t>
            </w:r>
          </w:p>
          <w:p w:rsidR="00B913AC" w:rsidRDefault="001243CA">
            <w:pPr>
              <w:pStyle w:val="Standard"/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</w:rPr>
              <w:t>муниципального образования</w:t>
            </w:r>
          </w:p>
          <w:p w:rsidR="00B913AC" w:rsidRDefault="001243CA">
            <w:pPr>
              <w:pStyle w:val="Standard"/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</w:rPr>
              <w:t>городского поселения</w:t>
            </w:r>
          </w:p>
          <w:p w:rsidR="00B913AC" w:rsidRDefault="001243CA">
            <w:pPr>
              <w:pStyle w:val="Standard"/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</w:rPr>
              <w:t>«посёлок Нижнеангарск»</w:t>
            </w:r>
          </w:p>
          <w:p w:rsidR="00B913AC" w:rsidRDefault="00B913AC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913AC">
        <w:tblPrEx>
          <w:tblCellMar>
            <w:top w:w="0" w:type="dxa"/>
            <w:bottom w:w="0" w:type="dxa"/>
          </w:tblCellMar>
        </w:tblPrEx>
        <w:trPr>
          <w:trHeight w:val="309"/>
        </w:trPr>
        <w:tc>
          <w:tcPr>
            <w:tcW w:w="319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43CA" w:rsidRDefault="001243CA">
            <w:pPr>
              <w:rPr>
                <w:rFonts w:hint="eastAsia"/>
              </w:rPr>
            </w:pPr>
          </w:p>
        </w:tc>
        <w:tc>
          <w:tcPr>
            <w:tcW w:w="28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13AC" w:rsidRDefault="00924007">
            <w:pPr>
              <w:pStyle w:val="Standard"/>
              <w:widowControl w:val="0"/>
              <w:jc w:val="center"/>
              <w:rPr>
                <w:rFonts w:hint="eastAsia"/>
              </w:rPr>
            </w:pPr>
            <w:r w:rsidRPr="001D59DF">
              <w:rPr>
                <w:noProof/>
                <w:lang w:eastAsia="ru-RU" w:bidi="ar-SA"/>
              </w:rPr>
              <w:drawing>
                <wp:inline distT="0" distB="0" distL="0" distR="0">
                  <wp:extent cx="600075" cy="533400"/>
                  <wp:effectExtent l="0" t="0" r="9525" b="0"/>
                  <wp:docPr id="2" name="Рисунок 2" descr="IMG_20220330_095928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IMG_20220330_095928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-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43CA" w:rsidRDefault="001243CA">
            <w:pPr>
              <w:rPr>
                <w:rFonts w:hint="eastAsia"/>
              </w:rPr>
            </w:pPr>
          </w:p>
        </w:tc>
      </w:tr>
    </w:tbl>
    <w:p w:rsidR="00B913AC" w:rsidRDefault="00B913AC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</w:p>
    <w:p w:rsidR="00B913AC" w:rsidRDefault="00924007">
      <w:pPr>
        <w:pStyle w:val="a6"/>
        <w:ind w:firstLine="0"/>
        <w:jc w:val="left"/>
        <w:rPr>
          <w:i w:val="0"/>
          <w:sz w:val="28"/>
          <w:szCs w:val="28"/>
        </w:rPr>
      </w:pP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" behindDoc="0" locked="0" layoutInCell="1" allowOverlap="1">
                <wp:simplePos x="0" y="0"/>
                <wp:positionH relativeFrom="column">
                  <wp:posOffset>-415925</wp:posOffset>
                </wp:positionH>
                <wp:positionV relativeFrom="paragraph">
                  <wp:posOffset>27304</wp:posOffset>
                </wp:positionV>
                <wp:extent cx="7094220" cy="0"/>
                <wp:effectExtent l="0" t="19050" r="30480" b="19050"/>
                <wp:wrapNone/>
                <wp:docPr id="8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094220" cy="0"/>
                        </a:xfrm>
                        <a:prstGeom prst="line">
                          <a:avLst/>
                        </a:prstGeom>
                        <a:noFill/>
                        <a:ln w="38160" cap="flat">
                          <a:solidFill>
                            <a:srgbClr val="FFFF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34DEC" id="Прямая соединительная линия 2" o:spid="_x0000_s1026" style="position:absolute;z-index: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2.75pt,2.15pt" to="525.8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" strokecolor="yellow" strokeweight="1.06mm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3" behindDoc="0" locked="0" layoutInCell="1" allowOverlap="1">
                <wp:simplePos x="0" y="0"/>
                <wp:positionH relativeFrom="column">
                  <wp:posOffset>-415925</wp:posOffset>
                </wp:positionH>
                <wp:positionV relativeFrom="paragraph">
                  <wp:posOffset>116204</wp:posOffset>
                </wp:positionV>
                <wp:extent cx="6629400" cy="0"/>
                <wp:effectExtent l="0" t="19050" r="19050" b="19050"/>
                <wp:wrapNone/>
                <wp:docPr id="7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38160" cap="flat">
                          <a:solidFill>
                            <a:srgbClr val="00FFFF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1C4AC" id="Прямая соединительная линия 1" o:spid="_x0000_s1026" style="position:absolute;z-index:3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2.75pt,9.15pt" to="489.2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" strokecolor="aqua" strokeweight="1.06mm">
                <o:lock v:ext="edit" shapetype="f"/>
              </v:line>
            </w:pict>
          </mc:Fallback>
        </mc:AlternateContent>
      </w:r>
    </w:p>
    <w:p w:rsidR="00B913AC" w:rsidRDefault="001243CA">
      <w:pPr>
        <w:pStyle w:val="Standard"/>
        <w:jc w:val="center"/>
        <w:rPr>
          <w:rFonts w:hint="eastAsia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Извещение  о проведении торгов  на сайте </w:t>
      </w:r>
      <w:hyperlink r:id="rId8" w:history="1">
        <w:r>
          <w:rPr>
            <w:rStyle w:val="Internetlink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>
          <w:rPr>
            <w:rStyle w:val="Internetlink"/>
            <w:rFonts w:ascii="Times New Roman" w:hAnsi="Times New Roman" w:cs="Times New Roman"/>
            <w:b/>
            <w:sz w:val="28"/>
            <w:szCs w:val="28"/>
          </w:rPr>
          <w:t>.</w:t>
        </w:r>
        <w:r>
          <w:rPr>
            <w:rStyle w:val="Internetlink"/>
            <w:rFonts w:ascii="Times New Roman" w:hAnsi="Times New Roman" w:cs="Times New Roman"/>
            <w:b/>
            <w:sz w:val="28"/>
            <w:szCs w:val="28"/>
            <w:lang w:val="en-US"/>
          </w:rPr>
          <w:t>torgi</w:t>
        </w:r>
        <w:r>
          <w:rPr>
            <w:rStyle w:val="Internetlink"/>
            <w:rFonts w:ascii="Times New Roman" w:hAnsi="Times New Roman" w:cs="Times New Roman"/>
            <w:b/>
            <w:sz w:val="28"/>
            <w:szCs w:val="28"/>
          </w:rPr>
          <w:t>.</w:t>
        </w:r>
        <w:r>
          <w:rPr>
            <w:rStyle w:val="Internetlink"/>
            <w:rFonts w:ascii="Times New Roman" w:hAnsi="Times New Roman" w:cs="Times New Roman"/>
            <w:b/>
            <w:sz w:val="28"/>
            <w:szCs w:val="28"/>
            <w:lang w:val="en-US"/>
          </w:rPr>
          <w:t>qov</w:t>
        </w:r>
        <w:r>
          <w:rPr>
            <w:rStyle w:val="Internetlink"/>
            <w:rFonts w:ascii="Times New Roman" w:hAnsi="Times New Roman" w:cs="Times New Roman"/>
            <w:b/>
            <w:sz w:val="28"/>
            <w:szCs w:val="28"/>
          </w:rPr>
          <w:t>.</w:t>
        </w:r>
        <w:r>
          <w:rPr>
            <w:rStyle w:val="Internetlink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  <w:r>
        <w:rPr>
          <w:rStyle w:val="Internetlink"/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Style w:val="Internetlink"/>
          <w:rFonts w:ascii="Times New Roman" w:hAnsi="Times New Roman" w:cs="Times New Roman"/>
          <w:b/>
          <w:color w:val="000000"/>
          <w:sz w:val="28"/>
          <w:szCs w:val="28"/>
        </w:rPr>
        <w:t>на электронном  аукционе на право заключения договора аренды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земельного участка</w:t>
      </w:r>
    </w:p>
    <w:p w:rsidR="00B913AC" w:rsidRDefault="00B913AC">
      <w:pPr>
        <w:pStyle w:val="Standard"/>
        <w:jc w:val="center"/>
        <w:rPr>
          <w:rFonts w:hint="eastAsia"/>
        </w:rPr>
      </w:pPr>
    </w:p>
    <w:p w:rsidR="00B913AC" w:rsidRDefault="001243CA">
      <w:pPr>
        <w:pStyle w:val="Standard"/>
        <w:jc w:val="both"/>
        <w:rPr>
          <w:rFonts w:hint="eastAsia"/>
        </w:rPr>
      </w:pPr>
      <w:r>
        <w:rPr>
          <w:rFonts w:ascii="Times New Roman" w:hAnsi="Times New Roman" w:cs="Times New Roman"/>
          <w:b/>
        </w:rPr>
        <w:t>Администрация МО ГП «посёлок Нижнеангарск» информирует население о возможности предоставления земельного участка   для целей:</w:t>
      </w:r>
    </w:p>
    <w:p w:rsidR="00B913AC" w:rsidRDefault="001243CA">
      <w:pPr>
        <w:pStyle w:val="Standard"/>
        <w:jc w:val="both"/>
        <w:rPr>
          <w:rFonts w:hint="eastAsia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.Для индивидуального жилищного строительства   - из земель населённого пункта расположенного по адресу: Республика Бурятия, Северо-Байкальский район, пгт.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Нижнеангарск,  пер. Байкальский, уч.18. Площадь: 473+/-8кв.м.                                  Кадастровый номер: 03:17:080250:151.</w:t>
      </w:r>
    </w:p>
    <w:p w:rsidR="00B913AC" w:rsidRDefault="00924007">
      <w:pPr>
        <w:pStyle w:val="Standard"/>
        <w:jc w:val="both"/>
        <w:rPr>
          <w:rFonts w:hint="eastAsia"/>
        </w:rPr>
      </w:pPr>
      <w:r>
        <w:rPr>
          <w:noProof/>
          <w:lang w:eastAsia="ru-RU" w:bidi="ar-SA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860290" cy="2553970"/>
            <wp:effectExtent l="0" t="0" r="0" b="0"/>
            <wp:wrapSquare wrapText="bothSides"/>
            <wp:docPr id="6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AC" w:rsidRDefault="001243CA">
      <w:pPr>
        <w:pStyle w:val="Standard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Граждане, индивидуальные предприниматели заинтересованные в предоставлении земельного участка  для указанных целей  в течении 30 (тридцать) дней,   соответственно  со дня  опубликования и размещения извещения,  вправе подавать заявления о намерении участвовать в аукционе на право заключения договора аренды  ознакомиться со схемой расположения земельного участка  по адресу: 671710, Российская Федерация, Республика Бурятия, Северо-Байкальский район, пос. Нижнеангарск, ул. Ленина, 58,   каб. №11.</w:t>
      </w:r>
    </w:p>
    <w:p w:rsidR="00B913AC" w:rsidRDefault="001243CA">
      <w:pPr>
        <w:pStyle w:val="Standard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Дата  начала приёма заявок – 19.09.2023г. с 09-00 до 17-00 часов местного времени,</w:t>
      </w:r>
    </w:p>
    <w:p w:rsidR="00B913AC" w:rsidRDefault="001243CA">
      <w:pPr>
        <w:pStyle w:val="Standard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Дата окончания приёма заявок – 18.10.2023г. до 17-00 часов местного времени.</w:t>
      </w:r>
    </w:p>
    <w:p w:rsidR="00B913AC" w:rsidRDefault="001243CA">
      <w:pPr>
        <w:pStyle w:val="Standard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всем возникающим вопросам обращаться по телефону  8 (30130) 47-351.</w:t>
      </w:r>
    </w:p>
    <w:p w:rsidR="00B913AC" w:rsidRDefault="00B913AC">
      <w:pPr>
        <w:pStyle w:val="Standard"/>
        <w:rPr>
          <w:rFonts w:hint="eastAsia"/>
        </w:rPr>
      </w:pPr>
    </w:p>
    <w:p w:rsidR="00B913AC" w:rsidRDefault="001243CA">
      <w:pPr>
        <w:pStyle w:val="Standard"/>
        <w:jc w:val="both"/>
        <w:rPr>
          <w:rFonts w:hint="eastAsia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</w:p>
    <w:p w:rsidR="00B913AC" w:rsidRDefault="001243CA">
      <w:pPr>
        <w:pStyle w:val="Standard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2.Для индивидуального жилищного строительства - из земель населённого пункта расположенного по адресу: Республика Бурятия, Северо-Байкальский район, пгт. Нижнеангарск, ул.Амурская, уч.16. Площадь: 1188+/-12 кв.м.             Кадастровый номер: 03:17:080122:145.</w:t>
      </w:r>
    </w:p>
    <w:p w:rsidR="00B913AC" w:rsidRDefault="00B913AC">
      <w:pPr>
        <w:pStyle w:val="Standard"/>
        <w:jc w:val="both"/>
        <w:rPr>
          <w:rFonts w:ascii="Times New Roman" w:hAnsi="Times New Roman" w:cs="Times New Roman"/>
        </w:rPr>
      </w:pPr>
    </w:p>
    <w:p w:rsidR="00B913AC" w:rsidRDefault="001243CA">
      <w:pPr>
        <w:pStyle w:val="Standard"/>
        <w:ind w:left="1985"/>
        <w:jc w:val="both"/>
        <w:rPr>
          <w:rFonts w:hint="eastAsia"/>
        </w:rPr>
      </w:pPr>
      <w:r>
        <w:rPr>
          <w:rFonts w:ascii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color w:val="000000"/>
          <w:sz w:val="2"/>
          <w:szCs w:val="2"/>
          <w:shd w:val="clear" w:color="auto" w:fill="000000"/>
        </w:rPr>
        <w:t xml:space="preserve"> </w:t>
      </w:r>
      <w:r w:rsidR="00924007">
        <w:rPr>
          <w:noProof/>
          <w:lang w:eastAsia="ru-RU" w:bidi="ar-SA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859655" cy="2494280"/>
            <wp:effectExtent l="0" t="0" r="0" b="1270"/>
            <wp:wrapSquare wrapText="bothSides"/>
            <wp:docPr id="5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AC" w:rsidRDefault="00B913AC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13AC" w:rsidRDefault="001243CA">
      <w:pPr>
        <w:pStyle w:val="Standard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   Граждане, индивидуальные предприниматели  заинтересованные в предоставлении земельного участка  для указанных целей  в течении 10 (десяти) дней,   соответственно  со дня  опубликования и размещения извещения,  вправе подавать заявления о намерении участвовать в аукционе на право заключения договора аренды  ознакомиться со схемой расположения земельного участка  по адресу: 671710, Российская Федерация, Республика Бурятия, Северо-Байкальский район, пос. Нижнеангарск, ул. Ленина, 58,   каб. №11.</w:t>
      </w:r>
    </w:p>
    <w:p w:rsidR="00B913AC" w:rsidRDefault="001243CA">
      <w:pPr>
        <w:pStyle w:val="Standard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Дата  начала приёма заявок – 20.09.2023г. с 09-00  часов местного времени</w:t>
      </w:r>
    </w:p>
    <w:p w:rsidR="00B913AC" w:rsidRDefault="001243CA">
      <w:pPr>
        <w:pStyle w:val="Standard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Дата окончания приёма заявок – 19.10.2023г. до 17-00 часов местного времени.</w:t>
      </w:r>
    </w:p>
    <w:p w:rsidR="00B913AC" w:rsidRDefault="001243CA">
      <w:pPr>
        <w:pStyle w:val="Standard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По всем возникающим вопросам обращаться по телефону  8 (30130) 47-351.</w:t>
      </w:r>
    </w:p>
    <w:p w:rsidR="00B913AC" w:rsidRDefault="00924007">
      <w:pPr>
        <w:pStyle w:val="Standard"/>
        <w:rPr>
          <w:rFonts w:hint="eastAsia"/>
        </w:rPr>
      </w:pPr>
      <w:r>
        <w:rPr>
          <w:rFonts w:hint="eastAsia"/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-720090</wp:posOffset>
                </wp:positionH>
                <wp:positionV relativeFrom="paragraph">
                  <wp:posOffset>-7145655</wp:posOffset>
                </wp:positionV>
                <wp:extent cx="914400" cy="914400"/>
                <wp:effectExtent l="9525" t="9525" r="9525" b="9525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3AC" w:rsidRDefault="00B913AC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56.7pt;margin-top:-562.65pt;width:1in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">
                <v:textbox>
                  <w:txbxContent>
                    <w:p w:rsidR="00B913AC" w:rsidRDefault="00B913AC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-720090</wp:posOffset>
                </wp:positionH>
                <wp:positionV relativeFrom="paragraph">
                  <wp:posOffset>-7145655</wp:posOffset>
                </wp:positionV>
                <wp:extent cx="914400" cy="914400"/>
                <wp:effectExtent l="9525" t="9525" r="9525" b="9525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3AC" w:rsidRDefault="00B913AC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-56.7pt;margin-top:-562.65pt;width:1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">
                <v:textbox>
                  <w:txbxContent>
                    <w:p w:rsidR="00B913AC" w:rsidRDefault="00B913AC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913AC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3A9C" w:rsidRDefault="007B3A9C">
      <w:pPr>
        <w:rPr>
          <w:rFonts w:hint="eastAsia"/>
        </w:rPr>
      </w:pPr>
      <w:r>
        <w:separator/>
      </w:r>
    </w:p>
  </w:endnote>
  <w:endnote w:type="continuationSeparator" w:id="0">
    <w:p w:rsidR="007B3A9C" w:rsidRDefault="007B3A9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3A9C" w:rsidRDefault="007B3A9C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7B3A9C" w:rsidRDefault="007B3A9C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3AC"/>
    <w:rsid w:val="001243CA"/>
    <w:rsid w:val="007B3A9C"/>
    <w:rsid w:val="00924007"/>
    <w:rsid w:val="00B91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A4664C-F7CD-443E-8320-0BB7967EC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Lucida Sans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5">
    <w:name w:val="No Spacing"/>
    <w:pPr>
      <w:suppressAutoHyphens/>
      <w:autoSpaceDN w:val="0"/>
      <w:textAlignment w:val="baseline"/>
    </w:pPr>
    <w:rPr>
      <w:rFonts w:ascii="Cambria" w:eastAsia="Calibri" w:hAnsi="Cambria" w:cs="Times New Roman"/>
      <w:kern w:val="3"/>
      <w:sz w:val="24"/>
      <w:szCs w:val="24"/>
      <w:lang w:val="en-US" w:eastAsia="zh-CN" w:bidi="en-US"/>
    </w:rPr>
  </w:style>
  <w:style w:type="paragraph" w:styleId="a6">
    <w:name w:val="Title"/>
    <w:basedOn w:val="Standard"/>
    <w:pPr>
      <w:ind w:firstLine="2268"/>
      <w:jc w:val="center"/>
    </w:pPr>
    <w:rPr>
      <w:rFonts w:ascii="Times New Roman" w:eastAsia="Times New Roman" w:hAnsi="Times New Roman" w:cs="Times New Roman"/>
      <w:b/>
      <w:i/>
      <w:sz w:val="40"/>
      <w:szCs w:val="20"/>
      <w:lang w:eastAsia="ru-RU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qov.ru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ГлавТехЦентр</dc:creator>
  <cp:keywords/>
  <dc:description/>
  <cp:lastModifiedBy>Пользователь Windows</cp:lastModifiedBy>
  <cp:revision>2</cp:revision>
  <dcterms:created xsi:type="dcterms:W3CDTF">2023-09-18T02:33:00Z</dcterms:created>
  <dcterms:modified xsi:type="dcterms:W3CDTF">2023-09-18T02:36:00Z</dcterms:modified>
</cp:coreProperties>
</file>