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A3" w:rsidRDefault="003C20A3">
      <w:pPr>
        <w:pStyle w:val="a5"/>
        <w:rPr>
          <w:sz w:val="26"/>
          <w:szCs w:val="26"/>
        </w:rPr>
      </w:pPr>
      <w:bookmarkStart w:id="0" w:name="_GoBack"/>
      <w:bookmarkEnd w:id="0"/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6"/>
        <w:gridCol w:w="2805"/>
        <w:gridCol w:w="3570"/>
      </w:tblGrid>
      <w:tr w:rsidR="003C20A3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A3" w:rsidRDefault="003C20A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3C20A3" w:rsidRDefault="003C20A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A3" w:rsidRDefault="00C00F3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88560" cy="656640"/>
                  <wp:effectExtent l="0" t="0" r="2040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60" cy="6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A3" w:rsidRDefault="003C20A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3C20A3" w:rsidRDefault="00C00F3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3C20A3" w:rsidRDefault="003C20A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0A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00F33">
            <w:pPr>
              <w:rPr>
                <w:rFonts w:hint="eastAsia"/>
              </w:rPr>
            </w:pP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0A3" w:rsidRDefault="00C00F3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2080"/>
                  <wp:effectExtent l="0" t="0" r="6960" b="132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C00F33">
            <w:pPr>
              <w:rPr>
                <w:rFonts w:hint="eastAsia"/>
              </w:rPr>
            </w:pPr>
          </w:p>
        </w:tc>
      </w:tr>
    </w:tbl>
    <w:p w:rsidR="003C20A3" w:rsidRDefault="00C00F33">
      <w:pPr>
        <w:pStyle w:val="Standard"/>
        <w:widowControl w:val="0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3440" cy="0"/>
                <wp:effectExtent l="0" t="0" r="31260" b="19050"/>
                <wp:wrapSquare wrapText="bothSides"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34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06D5E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" strokecolor="yellow" strokeweight=".26mm">
                <w10:wrap type="square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8680" cy="0"/>
                <wp:effectExtent l="0" t="0" r="19770" b="19050"/>
                <wp:wrapSquare wrapText="bothSides"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FFF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12E22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" strokecolor="aqua" strokeweight=".26mm">
                <w10:wrap type="square"/>
              </v:line>
            </w:pict>
          </mc:Fallback>
        </mc:AlternateContent>
      </w:r>
    </w:p>
    <w:p w:rsidR="003C20A3" w:rsidRDefault="00C00F33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Извещение — сообщение о предоставлении земельного участка.</w:t>
      </w:r>
    </w:p>
    <w:p w:rsidR="003C20A3" w:rsidRDefault="003C20A3">
      <w:pPr>
        <w:pStyle w:val="Standard"/>
        <w:jc w:val="center"/>
        <w:rPr>
          <w:rFonts w:hint="eastAsia"/>
        </w:rPr>
      </w:pPr>
    </w:p>
    <w:p w:rsidR="003C20A3" w:rsidRDefault="00C00F33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 ГП «посёлок Нижнеангарск» информирует население о возможности предоставления земельного участка   для </w:t>
      </w:r>
      <w:r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C20A3" w:rsidRDefault="003C20A3">
      <w:pPr>
        <w:pStyle w:val="Standard"/>
        <w:jc w:val="both"/>
        <w:rPr>
          <w:rFonts w:hint="eastAsia"/>
        </w:rPr>
      </w:pPr>
    </w:p>
    <w:p w:rsidR="003C20A3" w:rsidRDefault="00C00F33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Хранение автотранспорта - из земель населённого пункта расположенного по адресу: Республика Бурятия, Северо-Байкальский район, </w:t>
      </w:r>
      <w:r>
        <w:rPr>
          <w:rFonts w:ascii="Times New Roman" w:hAnsi="Times New Roman" w:cs="Times New Roman"/>
          <w:sz w:val="28"/>
          <w:szCs w:val="28"/>
        </w:rPr>
        <w:t>пгт. Нижнеангарск, ГСК Брусничный, уч. 5. Площадь-38+/-2 кв.м. Кадастровый номер- 03:17:080202:296.</w:t>
      </w:r>
    </w:p>
    <w:p w:rsidR="003C20A3" w:rsidRDefault="00C00F33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354840" cy="2229480"/>
            <wp:effectExtent l="0" t="0" r="0" b="0"/>
            <wp:wrapSquare wrapText="bothSides"/>
            <wp:docPr id="5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840" cy="222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0A3" w:rsidRDefault="003C20A3">
      <w:pPr>
        <w:pStyle w:val="Standard"/>
        <w:jc w:val="both"/>
        <w:rPr>
          <w:rFonts w:hint="eastAsia"/>
        </w:rPr>
      </w:pPr>
    </w:p>
    <w:p w:rsidR="003C20A3" w:rsidRDefault="003C20A3">
      <w:pPr>
        <w:pStyle w:val="Standard"/>
        <w:jc w:val="both"/>
        <w:rPr>
          <w:rFonts w:hint="eastAsia"/>
        </w:rPr>
      </w:pPr>
    </w:p>
    <w:p w:rsidR="003C20A3" w:rsidRDefault="003C20A3">
      <w:pPr>
        <w:pStyle w:val="Standard"/>
        <w:jc w:val="both"/>
        <w:rPr>
          <w:rFonts w:hint="eastAsia"/>
        </w:rPr>
      </w:pPr>
    </w:p>
    <w:p w:rsidR="003C20A3" w:rsidRDefault="003C20A3">
      <w:pPr>
        <w:pStyle w:val="Standard"/>
        <w:jc w:val="both"/>
        <w:rPr>
          <w:rFonts w:hint="eastAsia"/>
        </w:rPr>
      </w:pPr>
    </w:p>
    <w:p w:rsidR="003C20A3" w:rsidRDefault="003C20A3">
      <w:pPr>
        <w:pStyle w:val="Standard"/>
        <w:jc w:val="both"/>
        <w:rPr>
          <w:rFonts w:hint="eastAsia"/>
        </w:rPr>
      </w:pPr>
    </w:p>
    <w:p w:rsidR="003C20A3" w:rsidRDefault="003C20A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C20A3" w:rsidRDefault="003C20A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C20A3" w:rsidRDefault="003C20A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C20A3" w:rsidRDefault="003C20A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C20A3" w:rsidRDefault="003C20A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C20A3" w:rsidRDefault="003C20A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C20A3" w:rsidRDefault="00C00F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ане, индивидуальные предприниматели   заинтересованные в предоставлении земельного участка  для указанных целей  в течении 30 (тридцати) дней,   соответственно  со дня  опубликования и размещения извещения - сообщения,  вправе подавать заявления о намерени</w:t>
      </w:r>
      <w:r>
        <w:rPr>
          <w:rFonts w:ascii="Times New Roman" w:hAnsi="Times New Roman" w:cs="Times New Roman"/>
          <w:sz w:val="28"/>
          <w:szCs w:val="28"/>
        </w:rPr>
        <w:t xml:space="preserve">и участвовать в аукционе на право заключения договора аренды  ознакомиться со схемой расположения земельного участка  по адресу: 671710, Российская Федерация, Республика Бурятия, Северо-Байкальский район, пос. Нижнеангарск,                 ул. Ленина, 58, </w:t>
      </w:r>
      <w:r>
        <w:rPr>
          <w:rFonts w:ascii="Times New Roman" w:hAnsi="Times New Roman" w:cs="Times New Roman"/>
          <w:sz w:val="28"/>
          <w:szCs w:val="28"/>
        </w:rPr>
        <w:t xml:space="preserve">  каб. №11.</w:t>
      </w:r>
    </w:p>
    <w:p w:rsidR="003C20A3" w:rsidRDefault="00C00F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заявлений – 27.11.2023г.  с 09-00 до 17-00 часов местного времени, кроме выходных и праздничных дней (предпраздничные дни сокращены на один час), обеденный перерыв с 12-00 до 13-00 часов местного времени,</w:t>
      </w:r>
    </w:p>
    <w:p w:rsidR="003C20A3" w:rsidRDefault="00C00F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</w:t>
      </w:r>
      <w:r>
        <w:rPr>
          <w:rFonts w:ascii="Times New Roman" w:hAnsi="Times New Roman" w:cs="Times New Roman"/>
          <w:sz w:val="28"/>
          <w:szCs w:val="28"/>
        </w:rPr>
        <w:t>ёма заявлений – 26.12.2023г. до 17-00 часов местного времени.</w:t>
      </w:r>
    </w:p>
    <w:p w:rsidR="003C20A3" w:rsidRDefault="00C00F3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телефону  8 (30130) 47-351.</w:t>
      </w:r>
    </w:p>
    <w:sectPr w:rsidR="003C20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33" w:rsidRDefault="00C00F33">
      <w:pPr>
        <w:rPr>
          <w:rFonts w:hint="eastAsia"/>
        </w:rPr>
      </w:pPr>
      <w:r>
        <w:separator/>
      </w:r>
    </w:p>
  </w:endnote>
  <w:endnote w:type="continuationSeparator" w:id="0">
    <w:p w:rsidR="00C00F33" w:rsidRDefault="00C00F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33" w:rsidRDefault="00C00F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00F33" w:rsidRDefault="00C00F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20A3"/>
    <w:rsid w:val="003C20A3"/>
    <w:rsid w:val="00533801"/>
    <w:rsid w:val="00C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2CFF-FB05-473F-B65A-B00D066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2023-11-22T06:50:00Z</dcterms:created>
  <dcterms:modified xsi:type="dcterms:W3CDTF">2023-11-22T06:50:00Z</dcterms:modified>
</cp:coreProperties>
</file>