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CF" w:rsidRDefault="008674CF" w:rsidP="008674CF">
      <w:pPr>
        <w:jc w:val="center"/>
        <w:rPr>
          <w:b/>
          <w:sz w:val="28"/>
          <w:szCs w:val="28"/>
        </w:rPr>
      </w:pPr>
    </w:p>
    <w:p w:rsidR="008674CF" w:rsidRDefault="008674CF" w:rsidP="008674CF">
      <w:pPr>
        <w:jc w:val="center"/>
        <w:rPr>
          <w:b/>
          <w:sz w:val="28"/>
          <w:szCs w:val="28"/>
        </w:rPr>
      </w:pPr>
      <w:r>
        <w:rPr>
          <w:b/>
          <w:sz w:val="28"/>
          <w:szCs w:val="28"/>
        </w:rPr>
        <w:t>О ПОЖАРАХ</w:t>
      </w:r>
      <w:bookmarkStart w:id="0" w:name="_GoBack"/>
      <w:bookmarkEnd w:id="0"/>
    </w:p>
    <w:p w:rsidR="008674CF" w:rsidRDefault="008674CF" w:rsidP="008674CF">
      <w:pPr>
        <w:jc w:val="center"/>
        <w:rPr>
          <w:sz w:val="28"/>
          <w:szCs w:val="28"/>
        </w:rPr>
      </w:pPr>
      <w:r>
        <w:rPr>
          <w:b/>
          <w:sz w:val="28"/>
          <w:szCs w:val="28"/>
        </w:rPr>
        <w:t>За прошедшую неделю с 31 мая по 06</w:t>
      </w:r>
      <w:r w:rsidRPr="006C332F">
        <w:rPr>
          <w:b/>
          <w:sz w:val="28"/>
          <w:szCs w:val="28"/>
        </w:rPr>
        <w:t xml:space="preserve"> </w:t>
      </w:r>
      <w:r>
        <w:rPr>
          <w:b/>
          <w:sz w:val="28"/>
          <w:szCs w:val="28"/>
        </w:rPr>
        <w:t>июня</w:t>
      </w:r>
      <w:r w:rsidRPr="006C332F">
        <w:rPr>
          <w:b/>
          <w:sz w:val="28"/>
          <w:szCs w:val="28"/>
        </w:rPr>
        <w:t xml:space="preserve"> 202</w:t>
      </w:r>
      <w:r>
        <w:rPr>
          <w:b/>
          <w:sz w:val="28"/>
          <w:szCs w:val="28"/>
        </w:rPr>
        <w:t>1</w:t>
      </w:r>
      <w:r w:rsidRPr="006C332F">
        <w:rPr>
          <w:b/>
          <w:sz w:val="28"/>
          <w:szCs w:val="28"/>
        </w:rPr>
        <w:t xml:space="preserve"> г</w:t>
      </w:r>
      <w:r>
        <w:rPr>
          <w:b/>
          <w:sz w:val="28"/>
          <w:szCs w:val="28"/>
        </w:rPr>
        <w:t>.</w:t>
      </w:r>
      <w:r w:rsidRPr="00AA3F6C">
        <w:rPr>
          <w:sz w:val="28"/>
          <w:szCs w:val="28"/>
        </w:rPr>
        <w:t xml:space="preserve"> на территории </w:t>
      </w:r>
      <w:r>
        <w:rPr>
          <w:sz w:val="28"/>
          <w:szCs w:val="28"/>
        </w:rPr>
        <w:t xml:space="preserve">МО «Северо-Байкальского» района зарегистрировано </w:t>
      </w:r>
      <w:r>
        <w:rPr>
          <w:b/>
          <w:sz w:val="28"/>
          <w:szCs w:val="28"/>
        </w:rPr>
        <w:t>–</w:t>
      </w:r>
      <w:r w:rsidRPr="0002688C">
        <w:rPr>
          <w:b/>
          <w:sz w:val="28"/>
          <w:szCs w:val="28"/>
        </w:rPr>
        <w:t xml:space="preserve"> </w:t>
      </w:r>
      <w:r>
        <w:rPr>
          <w:b/>
          <w:sz w:val="28"/>
          <w:szCs w:val="28"/>
        </w:rPr>
        <w:t xml:space="preserve">5 </w:t>
      </w:r>
      <w:r>
        <w:rPr>
          <w:sz w:val="28"/>
          <w:szCs w:val="28"/>
        </w:rPr>
        <w:t xml:space="preserve">пожаров, из них:  бесхозное строение - </w:t>
      </w:r>
      <w:r w:rsidRPr="004D36D6">
        <w:rPr>
          <w:b/>
          <w:sz w:val="28"/>
          <w:szCs w:val="28"/>
        </w:rPr>
        <w:t>1</w:t>
      </w:r>
      <w:r w:rsidRPr="00535C86">
        <w:rPr>
          <w:b/>
          <w:sz w:val="28"/>
          <w:szCs w:val="28"/>
        </w:rPr>
        <w:t xml:space="preserve"> </w:t>
      </w:r>
      <w:r>
        <w:rPr>
          <w:sz w:val="28"/>
          <w:szCs w:val="28"/>
        </w:rPr>
        <w:t>пожар, возгорание мусора и  сухой травы –</w:t>
      </w:r>
      <w:r>
        <w:rPr>
          <w:b/>
          <w:sz w:val="28"/>
          <w:szCs w:val="28"/>
        </w:rPr>
        <w:t xml:space="preserve">4 </w:t>
      </w:r>
      <w:r>
        <w:rPr>
          <w:sz w:val="28"/>
          <w:szCs w:val="28"/>
        </w:rPr>
        <w:t>пожара. Причины пожаров: детская шалость с огнем -1 пожар, прочие причины связанные с неосторожным обращением с огнем – 4 пожара.</w:t>
      </w:r>
    </w:p>
    <w:p w:rsidR="008674CF" w:rsidRDefault="008674CF" w:rsidP="008674CF">
      <w:pPr>
        <w:rPr>
          <w:sz w:val="28"/>
          <w:szCs w:val="28"/>
        </w:rPr>
      </w:pPr>
      <w:r>
        <w:rPr>
          <w:sz w:val="28"/>
          <w:szCs w:val="28"/>
        </w:rPr>
        <w:t xml:space="preserve"> </w:t>
      </w:r>
      <w:r>
        <w:rPr>
          <w:b/>
          <w:sz w:val="28"/>
          <w:szCs w:val="28"/>
        </w:rPr>
        <w:t>01</w:t>
      </w:r>
      <w:r w:rsidRPr="004543A9">
        <w:rPr>
          <w:b/>
          <w:sz w:val="28"/>
          <w:szCs w:val="28"/>
        </w:rPr>
        <w:t>.0</w:t>
      </w:r>
      <w:r>
        <w:rPr>
          <w:b/>
          <w:sz w:val="28"/>
          <w:szCs w:val="28"/>
        </w:rPr>
        <w:t>6</w:t>
      </w:r>
      <w:r w:rsidRPr="004543A9">
        <w:rPr>
          <w:b/>
          <w:sz w:val="28"/>
          <w:szCs w:val="28"/>
        </w:rPr>
        <w:t>.2021 г</w:t>
      </w:r>
      <w:r>
        <w:rPr>
          <w:sz w:val="28"/>
          <w:szCs w:val="28"/>
        </w:rPr>
        <w:t>.  СОТ «Железнодорожник, произошло возгорание заброшенного дачного дома. На момент прибытия первого подразделения горел бесхозный дачный дом. В результате пожара сгорел дачный дом, трава, кустарники на площади 130 кв. м. Причина пожара – детская шалость с огнем.</w:t>
      </w:r>
    </w:p>
    <w:p w:rsidR="008674CF" w:rsidRDefault="008674CF" w:rsidP="008674CF">
      <w:pPr>
        <w:rPr>
          <w:sz w:val="28"/>
          <w:szCs w:val="28"/>
        </w:rPr>
      </w:pPr>
      <w:r>
        <w:rPr>
          <w:b/>
          <w:sz w:val="28"/>
          <w:szCs w:val="28"/>
        </w:rPr>
        <w:t>01</w:t>
      </w:r>
      <w:r w:rsidRPr="00196928">
        <w:rPr>
          <w:b/>
          <w:sz w:val="28"/>
          <w:szCs w:val="28"/>
        </w:rPr>
        <w:t>.0</w:t>
      </w:r>
      <w:r>
        <w:rPr>
          <w:b/>
          <w:sz w:val="28"/>
          <w:szCs w:val="28"/>
        </w:rPr>
        <w:t>6</w:t>
      </w:r>
      <w:r w:rsidRPr="00196928">
        <w:rPr>
          <w:b/>
          <w:sz w:val="28"/>
          <w:szCs w:val="28"/>
        </w:rPr>
        <w:t xml:space="preserve">.2021 г. </w:t>
      </w:r>
      <w:r>
        <w:rPr>
          <w:b/>
          <w:sz w:val="28"/>
          <w:szCs w:val="28"/>
        </w:rPr>
        <w:t>п</w:t>
      </w:r>
      <w:r w:rsidRPr="00196928">
        <w:rPr>
          <w:sz w:val="28"/>
          <w:szCs w:val="28"/>
        </w:rPr>
        <w:t>.</w:t>
      </w:r>
      <w:r>
        <w:rPr>
          <w:sz w:val="28"/>
          <w:szCs w:val="28"/>
        </w:rPr>
        <w:t xml:space="preserve"> Кичера ул. Сосновая 2, произошло возгорание сухой травы. На момент прибытия первого подразделения горела трава.</w:t>
      </w:r>
      <w:r w:rsidRPr="00225A6B">
        <w:rPr>
          <w:sz w:val="28"/>
          <w:szCs w:val="28"/>
        </w:rPr>
        <w:t xml:space="preserve"> </w:t>
      </w:r>
      <w:r>
        <w:rPr>
          <w:sz w:val="28"/>
          <w:szCs w:val="28"/>
        </w:rPr>
        <w:t>В результате пожара сгорела трава на площади 30 кв. м.  Причина пожара – прочие причины, связанные с неосторожным обращением с огнем.</w:t>
      </w:r>
    </w:p>
    <w:p w:rsidR="008674CF" w:rsidRDefault="008674CF" w:rsidP="008674CF">
      <w:pPr>
        <w:rPr>
          <w:sz w:val="28"/>
          <w:szCs w:val="28"/>
        </w:rPr>
      </w:pPr>
      <w:r>
        <w:rPr>
          <w:b/>
          <w:sz w:val="28"/>
          <w:szCs w:val="28"/>
        </w:rPr>
        <w:t>02</w:t>
      </w:r>
      <w:r w:rsidRPr="00196928">
        <w:rPr>
          <w:b/>
          <w:sz w:val="28"/>
          <w:szCs w:val="28"/>
        </w:rPr>
        <w:t>.0</w:t>
      </w:r>
      <w:r>
        <w:rPr>
          <w:b/>
          <w:sz w:val="28"/>
          <w:szCs w:val="28"/>
        </w:rPr>
        <w:t>6</w:t>
      </w:r>
      <w:r w:rsidRPr="00196928">
        <w:rPr>
          <w:b/>
          <w:sz w:val="28"/>
          <w:szCs w:val="28"/>
        </w:rPr>
        <w:t>.2021</w:t>
      </w:r>
      <w:r>
        <w:rPr>
          <w:sz w:val="28"/>
          <w:szCs w:val="28"/>
        </w:rPr>
        <w:t xml:space="preserve"> г. п. Новый-Уоян, ул. Апрельская 13, произошло возгорание</w:t>
      </w:r>
      <w:r w:rsidRPr="00225A6B">
        <w:rPr>
          <w:sz w:val="28"/>
          <w:szCs w:val="28"/>
        </w:rPr>
        <w:t xml:space="preserve"> </w:t>
      </w:r>
      <w:r>
        <w:rPr>
          <w:sz w:val="28"/>
          <w:szCs w:val="28"/>
        </w:rPr>
        <w:t>мусора. На момент прибытия первого подразделения горел мусор.</w:t>
      </w:r>
      <w:r w:rsidRPr="00225A6B">
        <w:rPr>
          <w:sz w:val="28"/>
          <w:szCs w:val="28"/>
        </w:rPr>
        <w:t xml:space="preserve"> </w:t>
      </w:r>
      <w:r>
        <w:rPr>
          <w:sz w:val="28"/>
          <w:szCs w:val="28"/>
        </w:rPr>
        <w:t>В результате пожара сгорел мусор на площади 10 кв. м.  Причина пожара – прочие причины, связанные с неосторожным обращением с огнем.</w:t>
      </w:r>
    </w:p>
    <w:p w:rsidR="008674CF" w:rsidRDefault="008674CF" w:rsidP="008674CF">
      <w:pPr>
        <w:rPr>
          <w:sz w:val="28"/>
          <w:szCs w:val="28"/>
        </w:rPr>
      </w:pPr>
      <w:r>
        <w:rPr>
          <w:b/>
          <w:sz w:val="28"/>
          <w:szCs w:val="28"/>
        </w:rPr>
        <w:t>02</w:t>
      </w:r>
      <w:r w:rsidRPr="00196928">
        <w:rPr>
          <w:b/>
          <w:sz w:val="28"/>
          <w:szCs w:val="28"/>
        </w:rPr>
        <w:t>.0</w:t>
      </w:r>
      <w:r>
        <w:rPr>
          <w:b/>
          <w:sz w:val="28"/>
          <w:szCs w:val="28"/>
        </w:rPr>
        <w:t>6</w:t>
      </w:r>
      <w:r w:rsidRPr="00196928">
        <w:rPr>
          <w:b/>
          <w:sz w:val="28"/>
          <w:szCs w:val="28"/>
        </w:rPr>
        <w:t>.2021</w:t>
      </w:r>
      <w:r>
        <w:rPr>
          <w:sz w:val="28"/>
          <w:szCs w:val="28"/>
        </w:rPr>
        <w:t xml:space="preserve"> г. п. Новый-Уоян, ул. Домостроителей 18, произошло возгорание</w:t>
      </w:r>
      <w:r w:rsidRPr="00225A6B">
        <w:rPr>
          <w:sz w:val="28"/>
          <w:szCs w:val="28"/>
        </w:rPr>
        <w:t xml:space="preserve"> </w:t>
      </w:r>
      <w:r>
        <w:rPr>
          <w:sz w:val="28"/>
          <w:szCs w:val="28"/>
        </w:rPr>
        <w:t>мусора. На момент прибытия первого подразделения горел мусор.</w:t>
      </w:r>
      <w:r w:rsidRPr="00225A6B">
        <w:rPr>
          <w:sz w:val="28"/>
          <w:szCs w:val="28"/>
        </w:rPr>
        <w:t xml:space="preserve"> </w:t>
      </w:r>
      <w:r>
        <w:rPr>
          <w:sz w:val="28"/>
          <w:szCs w:val="28"/>
        </w:rPr>
        <w:t>В результате пожара сгорел мусор на площади 15 кв. м.  Причина пожара – прочие причины, связанные с неосторожным обращением с огнем.</w:t>
      </w:r>
    </w:p>
    <w:p w:rsidR="008674CF" w:rsidRDefault="008674CF" w:rsidP="008674CF">
      <w:pPr>
        <w:rPr>
          <w:sz w:val="28"/>
          <w:szCs w:val="28"/>
        </w:rPr>
      </w:pPr>
      <w:r>
        <w:rPr>
          <w:b/>
          <w:sz w:val="28"/>
          <w:szCs w:val="28"/>
        </w:rPr>
        <w:t>06</w:t>
      </w:r>
      <w:r w:rsidRPr="00196928">
        <w:rPr>
          <w:b/>
          <w:sz w:val="28"/>
          <w:szCs w:val="28"/>
        </w:rPr>
        <w:t>.0</w:t>
      </w:r>
      <w:r>
        <w:rPr>
          <w:b/>
          <w:sz w:val="28"/>
          <w:szCs w:val="28"/>
        </w:rPr>
        <w:t>6</w:t>
      </w:r>
      <w:r w:rsidRPr="00196928">
        <w:rPr>
          <w:b/>
          <w:sz w:val="28"/>
          <w:szCs w:val="28"/>
        </w:rPr>
        <w:t>.2021</w:t>
      </w:r>
      <w:r>
        <w:rPr>
          <w:sz w:val="28"/>
          <w:szCs w:val="28"/>
        </w:rPr>
        <w:t xml:space="preserve"> г. п. Янчукан, ул. Ангарская, произошло возгорание</w:t>
      </w:r>
      <w:r w:rsidRPr="00225A6B">
        <w:rPr>
          <w:sz w:val="28"/>
          <w:szCs w:val="28"/>
        </w:rPr>
        <w:t xml:space="preserve"> </w:t>
      </w:r>
      <w:r>
        <w:rPr>
          <w:sz w:val="28"/>
          <w:szCs w:val="28"/>
        </w:rPr>
        <w:t>мусора. На момент прибытия первого подразделения горел мусор.</w:t>
      </w:r>
      <w:r w:rsidRPr="00225A6B">
        <w:rPr>
          <w:sz w:val="28"/>
          <w:szCs w:val="28"/>
        </w:rPr>
        <w:t xml:space="preserve"> </w:t>
      </w:r>
      <w:r>
        <w:rPr>
          <w:sz w:val="28"/>
          <w:szCs w:val="28"/>
        </w:rPr>
        <w:t>В результате пожара сгорел мусор на площади 200 кв. м.  Причина пожара – прочие причины, связанные с неосторожным обращением с огнем.</w:t>
      </w:r>
    </w:p>
    <w:p w:rsidR="008674CF" w:rsidRDefault="008674CF" w:rsidP="008674CF">
      <w:pPr>
        <w:rPr>
          <w:sz w:val="28"/>
          <w:szCs w:val="28"/>
        </w:rPr>
      </w:pPr>
      <w:r>
        <w:rPr>
          <w:sz w:val="28"/>
          <w:szCs w:val="28"/>
        </w:rPr>
        <w:t xml:space="preserve"> </w:t>
      </w:r>
    </w:p>
    <w:p w:rsidR="008674CF" w:rsidRPr="004439EB" w:rsidRDefault="008674CF" w:rsidP="008674CF">
      <w:pPr>
        <w:pStyle w:val="a5"/>
        <w:spacing w:before="240"/>
        <w:ind w:left="0" w:firstLine="709"/>
        <w:jc w:val="center"/>
        <w:rPr>
          <w:b/>
          <w:sz w:val="28"/>
          <w:szCs w:val="28"/>
        </w:rPr>
      </w:pPr>
      <w:r>
        <w:rPr>
          <w:sz w:val="28"/>
          <w:szCs w:val="28"/>
        </w:rPr>
        <w:t xml:space="preserve">      12-ый Северобайкальский отряд ГПС РБ напоминает: </w:t>
      </w:r>
      <w:r w:rsidRPr="004439EB">
        <w:rPr>
          <w:b/>
          <w:sz w:val="28"/>
          <w:szCs w:val="28"/>
        </w:rPr>
        <w:t>Детская шалость – одна из причин пожаров</w:t>
      </w:r>
      <w:r>
        <w:rPr>
          <w:b/>
          <w:sz w:val="28"/>
          <w:szCs w:val="28"/>
        </w:rPr>
        <w:t>!</w:t>
      </w:r>
    </w:p>
    <w:p w:rsidR="008674CF" w:rsidRDefault="008674CF" w:rsidP="008674CF">
      <w:pPr>
        <w:pStyle w:val="a3"/>
        <w:spacing w:before="240"/>
        <w:ind w:firstLine="720"/>
        <w:rPr>
          <w:sz w:val="28"/>
          <w:szCs w:val="28"/>
        </w:rPr>
      </w:pPr>
      <w:r>
        <w:rPr>
          <w:sz w:val="28"/>
          <w:szCs w:val="28"/>
        </w:rPr>
        <w:t>Статистика показывает, что число пожаров по вине детей возрастает с наступлением весны и продолжается в течение всего лета.</w:t>
      </w:r>
    </w:p>
    <w:p w:rsidR="008674CF" w:rsidRPr="004439EB" w:rsidRDefault="008674CF" w:rsidP="008674CF">
      <w:pPr>
        <w:pStyle w:val="a3"/>
        <w:spacing w:before="240"/>
        <w:ind w:firstLine="720"/>
        <w:rPr>
          <w:sz w:val="28"/>
          <w:szCs w:val="28"/>
        </w:rPr>
      </w:pPr>
      <w:r>
        <w:rPr>
          <w:sz w:val="28"/>
          <w:szCs w:val="28"/>
        </w:rPr>
        <w:t xml:space="preserve">В весенне-летний период дети большую часть своего свободного времени проводят на улице, и школьники, не уехавшие в оздоровительные лагеря или в отпуск с родителями, зачастую предоставлены сами себе. Поэтому и играют они кто как умеет, не исключая при этом и шалости с огнем. Кому-то интересно, как горит сухая трава, кто-то поджог тополиный пух, кучу мусора, многие не прочь зажечь костер возле хозяйственных строений или в лесу. Увлекшись игрой, ребята могут оставить костер непотушенным, а иногда, не имеют возможности справится с огнём. В результате сгорают жилые дома, имущество и другие материальные ценности.  </w:t>
      </w:r>
    </w:p>
    <w:p w:rsidR="008674CF" w:rsidRDefault="008674CF" w:rsidP="008674CF">
      <w:pPr>
        <w:pStyle w:val="a3"/>
        <w:ind w:firstLine="720"/>
        <w:rPr>
          <w:sz w:val="28"/>
          <w:szCs w:val="28"/>
        </w:rPr>
      </w:pPr>
      <w:r w:rsidRPr="004439EB">
        <w:rPr>
          <w:sz w:val="28"/>
          <w:szCs w:val="28"/>
        </w:rPr>
        <w:lastRenderedPageBreak/>
        <w:t>Нередки случаи, когда детей оставляют дома одних, а потом приходится вызывать пожарных, и, хорошо, если те подоспеют вовремя. Причем причины бед, весьма просты – взрослые оставляют в доступных местах спички, зажигалки или отопительные электроприборы, не говоря уже о том, что последние иногда забывают выключать. Кроме того, если дети вздумают открыть дверцу печки, где горят дрова или уголь, то горящие головни или искры могут выпасть на пол. Шалости детей, казалось бы, c безобидными электрообогревательными приборами тоже могут довести до беды.</w:t>
      </w:r>
    </w:p>
    <w:p w:rsidR="008674CF" w:rsidRDefault="008674CF" w:rsidP="008674CF">
      <w:pPr>
        <w:pStyle w:val="a3"/>
        <w:ind w:firstLine="720"/>
        <w:rPr>
          <w:sz w:val="28"/>
          <w:szCs w:val="28"/>
        </w:rPr>
      </w:pPr>
    </w:p>
    <w:p w:rsidR="008674CF" w:rsidRPr="003B3F3D" w:rsidRDefault="008674CF" w:rsidP="008674CF">
      <w:pPr>
        <w:ind w:firstLine="540"/>
        <w:jc w:val="center"/>
        <w:rPr>
          <w:rFonts w:ascii="Bookman Old Style" w:hAnsi="Bookman Old Style"/>
          <w:b/>
          <w:u w:val="single"/>
        </w:rPr>
      </w:pPr>
      <w:r w:rsidRPr="003B3F3D">
        <w:rPr>
          <w:rFonts w:ascii="Bookman Old Style" w:hAnsi="Bookman Old Style"/>
          <w:b/>
          <w:u w:val="single"/>
        </w:rPr>
        <w:t xml:space="preserve">Меры по предупреждению пожаров от шалости детей не сложны, </w:t>
      </w:r>
    </w:p>
    <w:p w:rsidR="008674CF" w:rsidRPr="003B3F3D" w:rsidRDefault="008674CF" w:rsidP="008674CF">
      <w:pPr>
        <w:ind w:firstLine="540"/>
        <w:jc w:val="center"/>
        <w:rPr>
          <w:rFonts w:ascii="Bookman Old Style" w:hAnsi="Bookman Old Style"/>
          <w:b/>
          <w:u w:val="single"/>
        </w:rPr>
      </w:pPr>
      <w:r w:rsidRPr="003B3F3D">
        <w:rPr>
          <w:rFonts w:ascii="Bookman Old Style" w:hAnsi="Bookman Old Style"/>
          <w:b/>
          <w:u w:val="single"/>
        </w:rPr>
        <w:t>и их не трудно запомнить:</w:t>
      </w:r>
    </w:p>
    <w:p w:rsidR="008674CF" w:rsidRPr="00E912B2" w:rsidRDefault="008674CF" w:rsidP="008674CF">
      <w:pPr>
        <w:ind w:firstLine="540"/>
        <w:jc w:val="both"/>
        <w:rPr>
          <w:rFonts w:ascii="Bookman Old Style" w:hAnsi="Bookman Old Style"/>
          <w:u w:val="single"/>
        </w:rPr>
      </w:pPr>
    </w:p>
    <w:p w:rsidR="008674CF" w:rsidRPr="00E912B2" w:rsidRDefault="008674CF" w:rsidP="008674CF">
      <w:pPr>
        <w:numPr>
          <w:ilvl w:val="0"/>
          <w:numId w:val="1"/>
        </w:numPr>
        <w:jc w:val="both"/>
        <w:rPr>
          <w:rFonts w:ascii="Bookman Old Style" w:hAnsi="Bookman Old Style"/>
        </w:rPr>
      </w:pPr>
      <w:r w:rsidRPr="00E912B2">
        <w:rPr>
          <w:rFonts w:ascii="Bookman Old Style" w:hAnsi="Bookman Old Style"/>
        </w:rPr>
        <w:t>Не оставляйте детей без присмотра. Следите, как дети проводят свободное время, чем интересуются, отвлекайте их от пустого времяпрепровождения.</w:t>
      </w:r>
    </w:p>
    <w:p w:rsidR="008674CF" w:rsidRPr="00E912B2" w:rsidRDefault="008674CF" w:rsidP="008674CF">
      <w:pPr>
        <w:numPr>
          <w:ilvl w:val="0"/>
          <w:numId w:val="1"/>
        </w:numPr>
        <w:jc w:val="both"/>
        <w:rPr>
          <w:rFonts w:ascii="Bookman Old Style" w:hAnsi="Bookman Old Style"/>
        </w:rPr>
      </w:pPr>
      <w:r w:rsidRPr="00E912B2">
        <w:rPr>
          <w:rFonts w:ascii="Bookman Old Style" w:hAnsi="Bookman Old Style"/>
        </w:rPr>
        <w:t>Не оставляйте на виду спички, зажигалки</w:t>
      </w:r>
      <w:r>
        <w:rPr>
          <w:rFonts w:ascii="Bookman Old Style" w:hAnsi="Bookman Old Style"/>
        </w:rPr>
        <w:t xml:space="preserve">. </w:t>
      </w:r>
      <w:r w:rsidRPr="00E912B2">
        <w:rPr>
          <w:rFonts w:ascii="Bookman Old Style" w:hAnsi="Bookman Old Style"/>
        </w:rPr>
        <w:t>Не позволяйте детям покупать спички, сигареты, зажигалки.</w:t>
      </w:r>
    </w:p>
    <w:p w:rsidR="008674CF" w:rsidRPr="00E912B2" w:rsidRDefault="008674CF" w:rsidP="008674CF">
      <w:pPr>
        <w:numPr>
          <w:ilvl w:val="0"/>
          <w:numId w:val="1"/>
        </w:numPr>
        <w:jc w:val="both"/>
        <w:rPr>
          <w:rFonts w:ascii="Bookman Old Style" w:hAnsi="Bookman Old Style"/>
        </w:rPr>
      </w:pPr>
      <w:r w:rsidRPr="00E912B2">
        <w:rPr>
          <w:rFonts w:ascii="Bookman Old Style" w:hAnsi="Bookman Old Style"/>
        </w:rPr>
        <w:t>Не доверяйте маленьким детям присматривать за топящимися печами и нагревательными приборами.</w:t>
      </w:r>
    </w:p>
    <w:p w:rsidR="008674CF" w:rsidRPr="00E912B2" w:rsidRDefault="008674CF" w:rsidP="008674CF">
      <w:pPr>
        <w:numPr>
          <w:ilvl w:val="0"/>
          <w:numId w:val="1"/>
        </w:numPr>
        <w:jc w:val="both"/>
        <w:rPr>
          <w:rFonts w:ascii="Bookman Old Style" w:hAnsi="Bookman Old Style"/>
        </w:rPr>
      </w:pPr>
      <w:r w:rsidRPr="00E912B2">
        <w:rPr>
          <w:rFonts w:ascii="Bookman Old Style" w:hAnsi="Bookman Old Style"/>
        </w:rPr>
        <w:t>Если случится беда, дети должны быть готовы правильно действовать, покажите им пути эвакуации, безопасное место вблизи дома, они должны запомнить свой адрес и телефон пожарной охраны, чтобы при необходимости вызвать помощь.</w:t>
      </w:r>
    </w:p>
    <w:p w:rsidR="008674CF" w:rsidRPr="00E912B2" w:rsidRDefault="008674CF" w:rsidP="008674CF">
      <w:pPr>
        <w:numPr>
          <w:ilvl w:val="0"/>
          <w:numId w:val="1"/>
        </w:numPr>
        <w:jc w:val="both"/>
        <w:rPr>
          <w:rFonts w:ascii="Bookman Old Style" w:hAnsi="Bookman Old Style"/>
        </w:rPr>
      </w:pPr>
      <w:r w:rsidRPr="00E912B2">
        <w:rPr>
          <w:rFonts w:ascii="Bookman Old Style" w:hAnsi="Bookman Old Style"/>
        </w:rPr>
        <w:t>Вы сами должны соблюдать правила пожарной безопасности, показывая положительный пример своим детям.</w:t>
      </w:r>
    </w:p>
    <w:p w:rsidR="008674CF" w:rsidRPr="00E912B2" w:rsidRDefault="008674CF" w:rsidP="008674CF">
      <w:pPr>
        <w:rPr>
          <w:rFonts w:ascii="Bookman Old Style" w:hAnsi="Bookman Old Style"/>
        </w:rPr>
      </w:pPr>
      <w:r>
        <w:rPr>
          <w:rFonts w:ascii="Bookman Old Style" w:hAnsi="Bookman Old Style"/>
        </w:rPr>
        <w:t>Для предупреждения пожаров от детской шалости с огнём, необходимо постоянно проводить разъяснительную работу, чтобы каждый ребенок осознал, к чему может привести шалость с огнём, а также нужно умело организовать досуг детей, чтобы они не были предоставлены сами себе.</w:t>
      </w:r>
    </w:p>
    <w:p w:rsidR="008674CF" w:rsidRDefault="008674CF" w:rsidP="008674CF">
      <w:pPr>
        <w:widowControl w:val="0"/>
        <w:jc w:val="center"/>
        <w:rPr>
          <w:bCs/>
          <w:sz w:val="28"/>
          <w:szCs w:val="28"/>
        </w:rPr>
      </w:pPr>
    </w:p>
    <w:p w:rsidR="008674CF" w:rsidRDefault="008674CF" w:rsidP="008674CF">
      <w:pPr>
        <w:rPr>
          <w:sz w:val="28"/>
          <w:szCs w:val="28"/>
        </w:rPr>
      </w:pPr>
    </w:p>
    <w:p w:rsidR="008674CF" w:rsidRDefault="008674CF" w:rsidP="008674CF">
      <w:pPr>
        <w:rPr>
          <w:sz w:val="28"/>
          <w:szCs w:val="28"/>
        </w:rPr>
      </w:pPr>
    </w:p>
    <w:p w:rsidR="008674CF" w:rsidRDefault="008674CF" w:rsidP="008674CF">
      <w:pPr>
        <w:rPr>
          <w:sz w:val="28"/>
          <w:szCs w:val="28"/>
        </w:rPr>
      </w:pPr>
    </w:p>
    <w:p w:rsidR="008674CF" w:rsidRDefault="008674CF" w:rsidP="008674CF"/>
    <w:p w:rsidR="008674CF" w:rsidRDefault="008674CF" w:rsidP="008674CF">
      <w:pPr>
        <w:ind w:left="360"/>
        <w:jc w:val="both"/>
        <w:rPr>
          <w:sz w:val="28"/>
          <w:szCs w:val="28"/>
        </w:rPr>
      </w:pPr>
      <w:r>
        <w:rPr>
          <w:sz w:val="28"/>
          <w:szCs w:val="28"/>
        </w:rPr>
        <w:t>Телефон вызова пожарной охраны 01, с сотового телефона – 101, 112.</w:t>
      </w:r>
    </w:p>
    <w:p w:rsidR="008674CF" w:rsidRDefault="008674CF" w:rsidP="008674CF">
      <w:pPr>
        <w:ind w:firstLine="851"/>
        <w:jc w:val="center"/>
      </w:pPr>
    </w:p>
    <w:p w:rsidR="008674CF" w:rsidRDefault="008674CF" w:rsidP="008674CF">
      <w:pPr>
        <w:ind w:left="360"/>
        <w:jc w:val="both"/>
        <w:rPr>
          <w:sz w:val="28"/>
          <w:szCs w:val="28"/>
        </w:rPr>
      </w:pPr>
    </w:p>
    <w:p w:rsidR="008674CF" w:rsidRDefault="008674CF" w:rsidP="008674CF">
      <w:pPr>
        <w:ind w:left="360"/>
        <w:jc w:val="both"/>
      </w:pPr>
      <w:r>
        <w:t xml:space="preserve">Инструктор противопожарной профилактики </w:t>
      </w:r>
    </w:p>
    <w:p w:rsidR="00247D43" w:rsidRDefault="008674CF" w:rsidP="008674CF">
      <w:r>
        <w:t xml:space="preserve">12-го Северобайкальского ОГПС РБ                               О.И. Кибякова                                                         </w:t>
      </w:r>
    </w:p>
    <w:sectPr w:rsidR="00247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D3009"/>
    <w:multiLevelType w:val="hybridMultilevel"/>
    <w:tmpl w:val="9E1AC7EA"/>
    <w:lvl w:ilvl="0" w:tplc="CDBADD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83"/>
    <w:rsid w:val="00247D43"/>
    <w:rsid w:val="003C3C83"/>
    <w:rsid w:val="0086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3D77C-F409-4AB9-BAEB-E40D549E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74CF"/>
    <w:pPr>
      <w:jc w:val="both"/>
    </w:pPr>
    <w:rPr>
      <w:szCs w:val="20"/>
    </w:rPr>
  </w:style>
  <w:style w:type="character" w:customStyle="1" w:styleId="a4">
    <w:name w:val="Основной текст Знак"/>
    <w:basedOn w:val="a0"/>
    <w:link w:val="a3"/>
    <w:rsid w:val="008674CF"/>
    <w:rPr>
      <w:rFonts w:ascii="Times New Roman" w:eastAsia="Times New Roman" w:hAnsi="Times New Roman" w:cs="Times New Roman"/>
      <w:sz w:val="24"/>
      <w:szCs w:val="20"/>
      <w:lang w:eastAsia="ru-RU"/>
    </w:rPr>
  </w:style>
  <w:style w:type="paragraph" w:styleId="a5">
    <w:name w:val="Body Text Indent"/>
    <w:basedOn w:val="a"/>
    <w:link w:val="a6"/>
    <w:rsid w:val="008674CF"/>
    <w:pPr>
      <w:spacing w:after="120"/>
      <w:ind w:left="283"/>
    </w:pPr>
    <w:rPr>
      <w:sz w:val="20"/>
      <w:szCs w:val="20"/>
    </w:rPr>
  </w:style>
  <w:style w:type="character" w:customStyle="1" w:styleId="a6">
    <w:name w:val="Основной текст с отступом Знак"/>
    <w:basedOn w:val="a0"/>
    <w:link w:val="a5"/>
    <w:rsid w:val="008674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Company>SPecialiST RePack</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2021-06-07T03:34:00Z</dcterms:created>
  <dcterms:modified xsi:type="dcterms:W3CDTF">2021-06-07T03:34:00Z</dcterms:modified>
</cp:coreProperties>
</file>