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8A8" w:rsidRPr="00F308A8" w:rsidRDefault="00F308A8" w:rsidP="00F308A8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spacing w:val="3"/>
          <w:kern w:val="36"/>
          <w:sz w:val="36"/>
          <w:szCs w:val="36"/>
          <w:lang w:eastAsia="ru-RU"/>
        </w:rPr>
      </w:pPr>
      <w:r w:rsidRPr="00F308A8">
        <w:rPr>
          <w:rFonts w:ascii="Times New Roman" w:eastAsia="Times New Roman" w:hAnsi="Times New Roman" w:cs="Times New Roman"/>
          <w:b/>
          <w:bCs/>
          <w:color w:val="231F20"/>
          <w:spacing w:val="3"/>
          <w:kern w:val="36"/>
          <w:sz w:val="36"/>
          <w:szCs w:val="36"/>
          <w:lang w:eastAsia="ru-RU"/>
        </w:rPr>
        <w:t xml:space="preserve">Перейти на </w:t>
      </w:r>
      <w:proofErr w:type="spellStart"/>
      <w:r w:rsidRPr="00F308A8">
        <w:rPr>
          <w:rFonts w:ascii="Times New Roman" w:eastAsia="Times New Roman" w:hAnsi="Times New Roman" w:cs="Times New Roman"/>
          <w:b/>
          <w:bCs/>
          <w:color w:val="231F20"/>
          <w:spacing w:val="3"/>
          <w:kern w:val="36"/>
          <w:sz w:val="36"/>
          <w:szCs w:val="36"/>
          <w:lang w:eastAsia="ru-RU"/>
        </w:rPr>
        <w:t>спецсчет</w:t>
      </w:r>
      <w:proofErr w:type="spellEnd"/>
      <w:r w:rsidRPr="00F308A8">
        <w:rPr>
          <w:rFonts w:ascii="Times New Roman" w:eastAsia="Times New Roman" w:hAnsi="Times New Roman" w:cs="Times New Roman"/>
          <w:b/>
          <w:bCs/>
          <w:color w:val="231F20"/>
          <w:spacing w:val="3"/>
          <w:kern w:val="36"/>
          <w:sz w:val="36"/>
          <w:szCs w:val="36"/>
          <w:lang w:eastAsia="ru-RU"/>
        </w:rPr>
        <w:t xml:space="preserve"> для формирования фонда капремонта станет проще</w:t>
      </w:r>
    </w:p>
    <w:p w:rsidR="00F308A8" w:rsidRPr="00F308A8" w:rsidRDefault="00F308A8" w:rsidP="00F308A8">
      <w:pPr>
        <w:spacing w:before="240" w:line="435" w:lineRule="atLeast"/>
        <w:jc w:val="both"/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</w:pPr>
      <w:r w:rsidRPr="00F308A8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 xml:space="preserve">Решение о выборе </w:t>
      </w:r>
      <w:proofErr w:type="spellStart"/>
      <w:r w:rsidRPr="00F308A8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>спецсчета</w:t>
      </w:r>
      <w:proofErr w:type="spellEnd"/>
      <w:r w:rsidRPr="00F308A8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 xml:space="preserve"> для формирования фонда капремонта будет приниматься с согласия большинства собственников многоквартирного дома. Соответствующий Федеральный Закон единогласно принят Государственной Думой, одобрен Советом Федерации и направлен на подписание Президенту Российской Федерации.</w:t>
      </w:r>
    </w:p>
    <w:p w:rsidR="00F308A8" w:rsidRPr="00F308A8" w:rsidRDefault="00F308A8" w:rsidP="00F308A8">
      <w:pPr>
        <w:shd w:val="clear" w:color="auto" w:fill="FFFFFF"/>
        <w:spacing w:after="255" w:line="336" w:lineRule="atLeast"/>
        <w:jc w:val="both"/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</w:pPr>
      <w:r w:rsidRPr="00F308A8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 xml:space="preserve">Согласно изменениям в законодательстве, решение о выборе специального счета для формирования фонда капитального ремонта в многоквартирном доме должно быть принято кворумом собственников, то есть поддержано более чем половиной собственников.   Ранее для этого требовалось не менее 2/3 голосов, что затрудняло фактический переход на </w:t>
      </w:r>
      <w:proofErr w:type="spellStart"/>
      <w:r w:rsidRPr="00F308A8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>спецчет</w:t>
      </w:r>
      <w:proofErr w:type="spellEnd"/>
      <w:r w:rsidRPr="00F308A8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>.</w:t>
      </w:r>
    </w:p>
    <w:p w:rsidR="00F308A8" w:rsidRPr="00F308A8" w:rsidRDefault="00F308A8" w:rsidP="00F308A8">
      <w:pPr>
        <w:shd w:val="clear" w:color="auto" w:fill="FFFFFF"/>
        <w:spacing w:after="255" w:line="336" w:lineRule="atLeast"/>
        <w:jc w:val="both"/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</w:pPr>
      <w:r w:rsidRPr="00F308A8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 xml:space="preserve">Вместе с тем, при возникновении задолженности по формированию фонда капремонта МКД на </w:t>
      </w:r>
      <w:proofErr w:type="spellStart"/>
      <w:r w:rsidRPr="00F308A8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>спецсчете</w:t>
      </w:r>
      <w:proofErr w:type="spellEnd"/>
      <w:r w:rsidRPr="00F308A8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 xml:space="preserve">, меры по ее погашению должна будет принимать управляющая организация – ТСЖ или управляющая компания. Если же задолженность по взносам за капремонт сформирована бывшим собственником дома – Российской Федерацией, субъектом или муниципальным образованием – средства должны быть перенаправлены из бюджета соответствующего уровня на счет </w:t>
      </w:r>
      <w:proofErr w:type="spellStart"/>
      <w:r w:rsidRPr="00F308A8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>регоператора</w:t>
      </w:r>
      <w:proofErr w:type="spellEnd"/>
      <w:r w:rsidRPr="00F308A8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 xml:space="preserve"> или на </w:t>
      </w:r>
      <w:proofErr w:type="spellStart"/>
      <w:r w:rsidRPr="00F308A8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>спецсчет</w:t>
      </w:r>
      <w:proofErr w:type="spellEnd"/>
      <w:r w:rsidRPr="00F308A8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 xml:space="preserve"> дома, в зависимости от выбранной собственниками формы.</w:t>
      </w:r>
    </w:p>
    <w:p w:rsidR="00F308A8" w:rsidRPr="00F308A8" w:rsidRDefault="00F308A8" w:rsidP="00F308A8">
      <w:pPr>
        <w:shd w:val="clear" w:color="auto" w:fill="FFFFFF"/>
        <w:spacing w:after="255" w:line="336" w:lineRule="atLeast"/>
        <w:jc w:val="both"/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</w:pPr>
      <w:r w:rsidRPr="00F308A8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 xml:space="preserve">Таким образом, можно гарантировать планомерное накопление средств на счете и своевременное проведение запланированных работ. Выбирая для формирования фонда капремонта </w:t>
      </w:r>
      <w:proofErr w:type="spellStart"/>
      <w:r w:rsidRPr="00F308A8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>спецсчет</w:t>
      </w:r>
      <w:proofErr w:type="spellEnd"/>
      <w:r w:rsidRPr="00F308A8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>, собственники демонстрируют высокую ответственность и вовлеченность в процессы организации управления своим домом и капремонтом в том числе. Соответственно, меры по устранению задолженности должны приниматься организацией, выбранной ими для управления домом. </w:t>
      </w:r>
    </w:p>
    <w:p w:rsidR="00F308A8" w:rsidRPr="00F308A8" w:rsidRDefault="00F308A8" w:rsidP="00F308A8">
      <w:pPr>
        <w:shd w:val="clear" w:color="auto" w:fill="FFFFFF"/>
        <w:spacing w:after="255" w:line="336" w:lineRule="atLeast"/>
        <w:jc w:val="both"/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</w:pPr>
      <w:r w:rsidRPr="00F308A8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>Инициировать общие собрания собственников дома с задолженностью по оплате капремонта помимо собственника и управляющей компании теперь смогут ТСЖ и ЖСК.</w:t>
      </w:r>
    </w:p>
    <w:p w:rsidR="005A240B" w:rsidRDefault="00F308A8" w:rsidP="00F308A8">
      <w:pPr>
        <w:spacing w:line="336" w:lineRule="atLeast"/>
        <w:jc w:val="both"/>
      </w:pPr>
      <w:r w:rsidRPr="00F308A8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 xml:space="preserve">Кроме того, изменения предусматривают дополнительный инструмент воздействия на собственников при </w:t>
      </w:r>
      <w:r w:rsidRPr="00F308A8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>не допуске</w:t>
      </w:r>
      <w:bookmarkStart w:id="0" w:name="_GoBack"/>
      <w:bookmarkEnd w:id="0"/>
      <w:r w:rsidRPr="00F308A8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 xml:space="preserve"> в помещения во время проведения капитального ремонта. Региональные операторы могут перенести срок выполнения работ по капитальному ремонту на более поздний в случае, если собственники помещений в многоквартирном доме или управляющая </w:t>
      </w:r>
      <w:r w:rsidRPr="00F308A8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>компания препятствуют</w:t>
      </w:r>
      <w:r w:rsidRPr="00F308A8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 xml:space="preserve"> проведению работ.</w:t>
      </w:r>
    </w:p>
    <w:sectPr w:rsidR="005A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A8"/>
    <w:rsid w:val="005A240B"/>
    <w:rsid w:val="00E831CD"/>
    <w:rsid w:val="00F3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730DE-7250-4D92-B4AE-56796A00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0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1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115">
          <w:marLeft w:val="0"/>
          <w:marRight w:val="0"/>
          <w:marTop w:val="495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Светлана Михайловна</dc:creator>
  <cp:keywords/>
  <dc:description/>
  <cp:lastModifiedBy>Овчинникова Светлана Михайловна</cp:lastModifiedBy>
  <cp:revision>1</cp:revision>
  <cp:lastPrinted>2017-07-30T23:40:00Z</cp:lastPrinted>
  <dcterms:created xsi:type="dcterms:W3CDTF">2017-07-30T23:37:00Z</dcterms:created>
  <dcterms:modified xsi:type="dcterms:W3CDTF">2017-07-31T02:55:00Z</dcterms:modified>
</cp:coreProperties>
</file>