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9E" w:rsidRPr="00B9563B" w:rsidRDefault="0099509E" w:rsidP="0099509E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 xml:space="preserve">Заголовок – </w:t>
      </w:r>
      <w:r w:rsidRPr="00B9563B">
        <w:rPr>
          <w:rFonts w:ascii="Times New Roman" w:hAnsi="Times New Roman" w:cs="Times New Roman"/>
          <w:b/>
          <w:color w:val="1D1B11"/>
          <w:sz w:val="27"/>
          <w:szCs w:val="27"/>
        </w:rPr>
        <w:t>Северобайкальская межрайонная прокуратура разъясняет – «</w:t>
      </w:r>
      <w:r w:rsidRPr="00B95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Конфискация автомобиля за пьяное вождение. Миф или реальность?».</w:t>
      </w:r>
    </w:p>
    <w:p w:rsidR="0099509E" w:rsidRPr="00C82A1E" w:rsidRDefault="0099509E" w:rsidP="009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EF3">
        <w:rPr>
          <w:rFonts w:ascii="Times New Roman" w:hAnsi="Times New Roman" w:cs="Times New Roman"/>
          <w:sz w:val="28"/>
          <w:szCs w:val="28"/>
        </w:rPr>
        <w:t xml:space="preserve">Федеральным законом от 14.07.2022 № 258-ФЗ в Уголовный кодекс </w:t>
      </w:r>
      <w:r w:rsidRPr="00C82A1E">
        <w:rPr>
          <w:rFonts w:ascii="Times New Roman" w:hAnsi="Times New Roman" w:cs="Times New Roman"/>
          <w:sz w:val="28"/>
          <w:szCs w:val="28"/>
        </w:rPr>
        <w:t>Российской Федерации внесены изменения, касающиеся уголовной ответственности за управление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Pr="00C82A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9509E" w:rsidRPr="00C82A1E" w:rsidRDefault="0099509E" w:rsidP="009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1E">
        <w:rPr>
          <w:rFonts w:ascii="Times New Roman" w:hAnsi="Times New Roman" w:cs="Times New Roman"/>
          <w:sz w:val="28"/>
          <w:szCs w:val="28"/>
        </w:rPr>
        <w:t>Часть 1 статьи 104.1 УК РФ дополнена пунктом «д» согласно которому, транспортные средства, принадлежащие обвиняемому и использованные им при совершении преступления, предусмотренного статьями 264.1, 264.2 или 264.3 УК РФ, в случае вынесения обвинительного приговора</w:t>
      </w:r>
      <w:r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Pr="00C82A1E">
        <w:rPr>
          <w:rFonts w:ascii="Times New Roman" w:hAnsi="Times New Roman" w:cs="Times New Roman"/>
          <w:sz w:val="28"/>
          <w:szCs w:val="28"/>
        </w:rPr>
        <w:t xml:space="preserve"> конфиск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C82A1E">
        <w:rPr>
          <w:rFonts w:ascii="Times New Roman" w:hAnsi="Times New Roman" w:cs="Times New Roman"/>
          <w:sz w:val="28"/>
          <w:szCs w:val="28"/>
        </w:rPr>
        <w:t xml:space="preserve"> в доход государства.</w:t>
      </w:r>
      <w:r w:rsidRPr="005350FF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99509E" w:rsidRPr="00C82A1E" w:rsidRDefault="0099509E" w:rsidP="0099509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C82A1E">
        <w:rPr>
          <w:rFonts w:ascii="Times New Roman" w:hAnsi="Times New Roman" w:cs="Times New Roman"/>
          <w:sz w:val="28"/>
          <w:szCs w:val="28"/>
        </w:rPr>
        <w:tab/>
        <w:t xml:space="preserve">Таким образом, конфискация транспортного средства, в частности, предусмотрена при повторном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>управлении транспортным средством в нетрезвом виде лицом</w:t>
      </w:r>
      <w:r w:rsidRPr="00C82A1E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 xml:space="preserve">подвергнутым административному наказанию за управление транспортным средством в состоянии опьянения или за отказ </w:t>
      </w:r>
      <w:proofErr w:type="gramStart"/>
      <w:r w:rsidRPr="00C82A1E">
        <w:rPr>
          <w:rFonts w:ascii="Times New Roman" w:hAnsi="Times New Roman" w:cs="Times New Roman"/>
          <w:color w:val="2D2D2D"/>
          <w:sz w:val="28"/>
          <w:szCs w:val="28"/>
        </w:rPr>
        <w:t>от прохождении</w:t>
      </w:r>
      <w:proofErr w:type="gramEnd"/>
      <w:r w:rsidRPr="00C82A1E">
        <w:rPr>
          <w:rFonts w:ascii="Times New Roman" w:hAnsi="Times New Roman" w:cs="Times New Roman"/>
          <w:color w:val="2D2D2D"/>
          <w:sz w:val="28"/>
          <w:szCs w:val="28"/>
        </w:rPr>
        <w:t xml:space="preserve"> медицинского освидетельствования на состояние опьянения либо имеющим судимость за совершение преступлений, связанных с управлением транспортными средствами в состоянии опьянения. </w:t>
      </w:r>
    </w:p>
    <w:p w:rsidR="0099509E" w:rsidRDefault="0099509E" w:rsidP="0099509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C82A1E">
        <w:rPr>
          <w:rFonts w:ascii="Times New Roman" w:hAnsi="Times New Roman" w:cs="Times New Roman"/>
          <w:color w:val="2D2D2D"/>
          <w:sz w:val="28"/>
          <w:szCs w:val="28"/>
        </w:rPr>
        <w:tab/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Согласно статье 104.2 УК РФ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>если на момент принятия судом решения конфискация невозмож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на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>вследствие продажи транспортного средства, конфискации подлежит денежная сумма либо иное имущество, соответствующие его стоимости.</w:t>
      </w:r>
    </w:p>
    <w:p w:rsidR="0099509E" w:rsidRPr="00C82A1E" w:rsidRDefault="0099509E" w:rsidP="00995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По смыслу уголовного закона применение данной не зависит от условий жизни и материального положения осужденного, возможности использования автомобиля членами его семьи.  </w:t>
      </w:r>
    </w:p>
    <w:p w:rsidR="0099509E" w:rsidRPr="00E357DA" w:rsidRDefault="0099509E" w:rsidP="0099509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ab/>
        <w:t>В текущем году Северобайкальским городским судом с учетом позиции государственного обвинителя конфисковано 10 транспортных средств, а также денежные средства в размере равной стоимости 3 проданных машин.</w:t>
      </w:r>
    </w:p>
    <w:p w:rsidR="0099509E" w:rsidRDefault="0099509E" w:rsidP="0099509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E357DA">
        <w:rPr>
          <w:rFonts w:ascii="Times New Roman" w:hAnsi="Times New Roman" w:cs="Times New Roman"/>
          <w:color w:val="2D2D2D"/>
          <w:sz w:val="28"/>
          <w:szCs w:val="28"/>
        </w:rPr>
        <w:tab/>
      </w:r>
      <w:r>
        <w:rPr>
          <w:rFonts w:ascii="Times New Roman" w:hAnsi="Times New Roman" w:cs="Times New Roman"/>
          <w:color w:val="2D2D2D"/>
          <w:sz w:val="28"/>
          <w:szCs w:val="28"/>
        </w:rPr>
        <w:t>Таким образом, злостное нарушение Правил дорожного движения, связанное с управлением транспортным средством в состоянии опьянения, влечет не только наказание, но и конфискацию транспортного средства виновного, то есть принудительное безвозмездное изъятие и обращение его в собственность государства.</w:t>
      </w:r>
    </w:p>
    <w:p w:rsidR="00B014C3" w:rsidRDefault="00B014C3"/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9E"/>
    <w:rsid w:val="0099509E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A2FB-B464-4DFD-9EF3-7F56AA27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9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2023-09-12T01:38:00Z</dcterms:created>
  <dcterms:modified xsi:type="dcterms:W3CDTF">2023-09-12T01:43:00Z</dcterms:modified>
</cp:coreProperties>
</file>